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8B7B3">
      <w:pPr>
        <w:pStyle w:val="5"/>
        <w:numPr>
          <w:ilvl w:val="0"/>
          <w:numId w:val="0"/>
        </w:numPr>
        <w:spacing w:before="120" w:after="120"/>
        <w:ind w:leftChars="0"/>
        <w:jc w:val="both"/>
        <w:rPr>
          <w:rFonts w:hint="default" w:eastAsia="宋体" w:cs="宋体"/>
          <w:lang w:val="en-US" w:eastAsia="zh-CN"/>
        </w:rPr>
      </w:pPr>
      <w:r>
        <w:rPr>
          <w:rFonts w:hint="eastAsia" w:cs="宋体"/>
          <w:lang w:val="en-US" w:eastAsia="zh-CN"/>
        </w:rPr>
        <w:t>附件2</w:t>
      </w:r>
    </w:p>
    <w:p w14:paraId="605178D3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  <w:t>成都中国书法馆（杜甫草堂博物馆古籍保护展示中心）</w:t>
      </w:r>
    </w:p>
    <w:p w14:paraId="707AE6E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  <w:t>招标控制价和工程量清单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审核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报价表</w:t>
      </w:r>
    </w:p>
    <w:p w14:paraId="73EF1B18">
      <w:pPr>
        <w:jc w:val="center"/>
        <w:rPr>
          <w:rFonts w:hint="eastAsia" w:cs="宋体"/>
          <w:b/>
          <w:bCs/>
          <w:color w:val="000000"/>
          <w:lang w:val="en-US" w:eastAsia="zh-CN"/>
        </w:rPr>
      </w:pP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724"/>
        <w:gridCol w:w="2569"/>
        <w:gridCol w:w="2574"/>
      </w:tblGrid>
      <w:tr w14:paraId="7385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82" w:type="pct"/>
            <w:vAlign w:val="center"/>
          </w:tcPr>
          <w:p w14:paraId="333B5FA6">
            <w:pPr>
              <w:wordWrap w:val="0"/>
              <w:topLinePunct/>
              <w:spacing w:line="360" w:lineRule="exact"/>
              <w:jc w:val="center"/>
              <w:rPr>
                <w:rFonts w:hint="eastAsia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99" w:type="pct"/>
            <w:vAlign w:val="center"/>
          </w:tcPr>
          <w:p w14:paraId="0BE08E87">
            <w:pPr>
              <w:wordWrap w:val="0"/>
              <w:topLinePunct/>
              <w:spacing w:line="360" w:lineRule="exact"/>
              <w:jc w:val="center"/>
              <w:rPr>
                <w:rFonts w:hint="eastAsia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/>
                <w:color w:val="000000"/>
                <w:sz w:val="21"/>
                <w:szCs w:val="21"/>
              </w:rPr>
              <w:t>标的名称</w:t>
            </w:r>
          </w:p>
        </w:tc>
        <w:tc>
          <w:tcPr>
            <w:tcW w:w="1508" w:type="pct"/>
            <w:vAlign w:val="center"/>
          </w:tcPr>
          <w:p w14:paraId="7C344494">
            <w:pPr>
              <w:wordWrap w:val="0"/>
              <w:topLinePunct/>
              <w:spacing w:line="360" w:lineRule="exact"/>
              <w:jc w:val="center"/>
              <w:rPr>
                <w:rFonts w:hint="eastAsia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color w:val="000000"/>
                <w:sz w:val="21"/>
                <w:szCs w:val="21"/>
                <w:lang w:val="en-US" w:eastAsia="zh-CN"/>
              </w:rPr>
              <w:t>下浮率</w:t>
            </w:r>
          </w:p>
        </w:tc>
        <w:tc>
          <w:tcPr>
            <w:tcW w:w="1509" w:type="pct"/>
            <w:vAlign w:val="center"/>
          </w:tcPr>
          <w:p w14:paraId="001F2691">
            <w:pPr>
              <w:wordWrap w:val="0"/>
              <w:topLinePunct/>
              <w:spacing w:line="360" w:lineRule="exact"/>
              <w:jc w:val="center"/>
              <w:rPr>
                <w:rFonts w:hint="eastAsia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/>
                <w:color w:val="000000"/>
                <w:sz w:val="21"/>
                <w:szCs w:val="21"/>
                <w:lang w:val="en-US" w:eastAsia="zh-CN"/>
              </w:rPr>
              <w:t>下浮后的</w:t>
            </w:r>
            <w:r>
              <w:rPr>
                <w:rFonts w:hint="eastAsia" w:cs="宋体"/>
                <w:b/>
                <w:color w:val="000000"/>
                <w:sz w:val="21"/>
                <w:szCs w:val="21"/>
              </w:rPr>
              <w:t>报价（元）</w:t>
            </w:r>
          </w:p>
        </w:tc>
      </w:tr>
      <w:tr w14:paraId="724A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382" w:type="pct"/>
            <w:vAlign w:val="center"/>
          </w:tcPr>
          <w:p w14:paraId="70377F5F">
            <w:pPr>
              <w:wordWrap w:val="0"/>
              <w:topLinePunct/>
              <w:spacing w:line="360" w:lineRule="auto"/>
              <w:jc w:val="center"/>
              <w:rPr>
                <w:rFonts w:hint="eastAsia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599" w:type="pct"/>
            <w:vAlign w:val="center"/>
          </w:tcPr>
          <w:p w14:paraId="429114C6">
            <w:pPr>
              <w:jc w:val="center"/>
              <w:rPr>
                <w:rFonts w:hint="eastAsia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eastAsia="zh-CN"/>
              </w:rPr>
              <w:t>成都中国书法馆（杜甫草堂博物馆古籍保护展示中心）招标控制价和工程量清单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eastAsia="zh-CN"/>
              </w:rPr>
              <w:t>服务</w:t>
            </w:r>
          </w:p>
        </w:tc>
        <w:tc>
          <w:tcPr>
            <w:tcW w:w="1508" w:type="pct"/>
            <w:vAlign w:val="center"/>
          </w:tcPr>
          <w:p w14:paraId="447B6DB3">
            <w:pPr>
              <w:wordWrap w:val="0"/>
              <w:topLinePunct/>
              <w:jc w:val="both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下浮率</w:t>
            </w:r>
            <w:r>
              <w:rPr>
                <w:rFonts w:hint="eastAsia" w:cs="宋体"/>
                <w:sz w:val="21"/>
                <w:szCs w:val="21"/>
              </w:rPr>
              <w:t>小写：</w:t>
            </w:r>
            <w:r>
              <w:rPr>
                <w:rFonts w:hint="eastAsia" w:cs="宋体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cs="宋体"/>
                <w:sz w:val="21"/>
                <w:szCs w:val="21"/>
                <w:u w:val="single"/>
                <w:lang w:val="en-US" w:eastAsia="zh-CN"/>
              </w:rPr>
              <w:t>%</w:t>
            </w:r>
          </w:p>
          <w:p w14:paraId="3C38F152">
            <w:pPr>
              <w:wordWrap w:val="0"/>
              <w:topLinePunct/>
              <w:jc w:val="both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 xml:space="preserve"> </w:t>
            </w:r>
          </w:p>
          <w:p w14:paraId="17B85C05">
            <w:pPr>
              <w:pStyle w:val="2"/>
              <w:spacing w:after="0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下浮率</w:t>
            </w:r>
            <w:r>
              <w:rPr>
                <w:rFonts w:hint="eastAsia" w:ascii="宋体" w:cs="宋体"/>
                <w:b w:val="0"/>
                <w:bCs/>
                <w:color w:val="000000"/>
                <w:sz w:val="21"/>
                <w:szCs w:val="21"/>
              </w:rPr>
              <w:t>大</w:t>
            </w:r>
            <w:r>
              <w:rPr>
                <w:rFonts w:hint="eastAsia" w:ascii="宋体" w:cs="宋体"/>
                <w:color w:val="000000"/>
                <w:sz w:val="21"/>
                <w:szCs w:val="21"/>
              </w:rPr>
              <w:t>写：</w:t>
            </w:r>
            <w:r>
              <w:rPr>
                <w:rFonts w:hint="eastAsia" w:ascii="宋体" w:cs="宋体"/>
                <w:color w:val="000000"/>
                <w:sz w:val="21"/>
                <w:szCs w:val="21"/>
                <w:lang w:val="en-US" w:eastAsia="zh-CN"/>
              </w:rPr>
              <w:t>百分之</w:t>
            </w:r>
            <w:r>
              <w:rPr>
                <w:rFonts w:hint="eastAsia" w:ascii="宋体" w:cs="宋体"/>
                <w:sz w:val="21"/>
                <w:szCs w:val="21"/>
                <w:u w:val="single"/>
              </w:rPr>
              <w:t xml:space="preserve">               </w:t>
            </w:r>
          </w:p>
        </w:tc>
        <w:tc>
          <w:tcPr>
            <w:tcW w:w="1509" w:type="pct"/>
            <w:vAlign w:val="center"/>
          </w:tcPr>
          <w:p w14:paraId="000E1B88">
            <w:pPr>
              <w:wordWrap w:val="0"/>
              <w:topLinePunct/>
              <w:jc w:val="both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人民币小写：</w:t>
            </w:r>
            <w:r>
              <w:rPr>
                <w:rFonts w:hint="eastAsia" w:cs="宋体"/>
                <w:sz w:val="21"/>
                <w:szCs w:val="21"/>
                <w:u w:val="single"/>
              </w:rPr>
              <w:t xml:space="preserve">               </w:t>
            </w:r>
          </w:p>
          <w:p w14:paraId="35E5EE17">
            <w:pPr>
              <w:wordWrap w:val="0"/>
              <w:topLinePunct/>
              <w:jc w:val="both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 xml:space="preserve"> </w:t>
            </w:r>
          </w:p>
          <w:p w14:paraId="0769F8AA">
            <w:pPr>
              <w:pStyle w:val="2"/>
              <w:spacing w:after="0"/>
              <w:rPr>
                <w:rFonts w:hint="eastAsia"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</w:rPr>
              <w:t>人民币大写：</w:t>
            </w:r>
            <w:r>
              <w:rPr>
                <w:rFonts w:hint="eastAsia" w:ascii="宋体" w:cs="宋体"/>
                <w:sz w:val="21"/>
                <w:szCs w:val="21"/>
                <w:u w:val="single"/>
              </w:rPr>
              <w:t xml:space="preserve">               </w:t>
            </w:r>
          </w:p>
        </w:tc>
      </w:tr>
      <w:tr w14:paraId="7CBC3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000" w:type="pct"/>
            <w:gridSpan w:val="4"/>
            <w:vAlign w:val="center"/>
          </w:tcPr>
          <w:p w14:paraId="2DF8B93C">
            <w:pPr>
              <w:pStyle w:val="2"/>
              <w:spacing w:after="0"/>
              <w:rPr>
                <w:rFonts w:hint="default" w:asci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注意：报价以23.40万元为基准进行下浮报价，下浮后的报价不得高于18.72万元。</w:t>
            </w:r>
          </w:p>
        </w:tc>
      </w:tr>
    </w:tbl>
    <w:p w14:paraId="5D66F951"/>
    <w:p w14:paraId="56C917B9">
      <w:pPr>
        <w:jc w:val="center"/>
        <w:rPr>
          <w:rFonts w:hint="eastAsia" w:ascii="宋体" w:hAnsi="宋体" w:eastAsia="宋体" w:cs="宋体"/>
          <w:bCs/>
          <w:color w:val="000000"/>
          <w:sz w:val="21"/>
          <w:szCs w:val="21"/>
          <w:lang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eastAsia="zh-CN"/>
        </w:rPr>
        <w:t>报价单位（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盖章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eastAsia="zh-CN"/>
        </w:rPr>
        <w:t xml:space="preserve">）： </w:t>
      </w:r>
    </w:p>
    <w:p w14:paraId="628B794B">
      <w:pPr>
        <w:jc w:val="center"/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 xml:space="preserve">                  日期：    年    月    日</w:t>
      </w:r>
    </w:p>
    <w:p w14:paraId="0C8AC1AA">
      <w:pPr>
        <w:jc w:val="center"/>
        <w:rPr>
          <w:rFonts w:hint="default" w:ascii="宋体" w:hAnsi="宋体" w:eastAsia="宋体" w:cs="宋体"/>
          <w:bCs/>
          <w:color w:val="000000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240A61"/>
    <w:multiLevelType w:val="singleLevel"/>
    <w:tmpl w:val="CA240A61"/>
    <w:lvl w:ilvl="0" w:tentative="0">
      <w:start w:val="1"/>
      <w:numFmt w:val="chineseCounting"/>
      <w:pStyle w:val="5"/>
      <w:suff w:val="nothing"/>
      <w:lvlText w:val="(%1)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37FEF"/>
    <w:rsid w:val="01723D59"/>
    <w:rsid w:val="56B3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440" w:lineRule="exact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</w:rPr>
  </w:style>
  <w:style w:type="paragraph" w:customStyle="1" w:styleId="5">
    <w:name w:val="20、第五章“(一)”三级标题"/>
    <w:basedOn w:val="6"/>
    <w:qFormat/>
    <w:uiPriority w:val="0"/>
    <w:pPr>
      <w:pageBreakBefore/>
      <w:numPr>
        <w:ilvl w:val="0"/>
        <w:numId w:val="1"/>
      </w:numPr>
      <w:tabs>
        <w:tab w:val="left" w:pos="0"/>
      </w:tabs>
      <w:spacing w:before="50" w:beforeLines="50" w:after="50" w:afterLines="50"/>
      <w:jc w:val="center"/>
      <w:outlineLvl w:val="2"/>
    </w:pPr>
    <w:rPr>
      <w:b/>
      <w:snapToGrid/>
      <w:sz w:val="28"/>
    </w:rPr>
  </w:style>
  <w:style w:type="paragraph" w:customStyle="1" w:styleId="6">
    <w:name w:val="01、普通正文"/>
    <w:basedOn w:val="1"/>
    <w:qFormat/>
    <w:uiPriority w:val="0"/>
    <w:pPr>
      <w:wordWrap w:val="0"/>
      <w:topLinePunct/>
    </w:pPr>
    <w:rPr>
      <w:snapToGrid w:val="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169</Characters>
  <Lines>0</Lines>
  <Paragraphs>0</Paragraphs>
  <TotalTime>1</TotalTime>
  <ScaleCrop>false</ScaleCrop>
  <LinksUpToDate>false</LinksUpToDate>
  <CharactersWithSpaces>266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2026-01-12T07:43:00Z</dcterms:created>
  <dc:creator>cxx</dc:creator>
  <cp:lastModifiedBy>cxx</cp:lastModifiedBy>
  <dcterms:modified xsi:type="dcterms:W3CDTF">2026-01-13T01:50:35Z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D346F61BA1DD449693629FC48AA6F5AB_11</vt:lpwstr>
  </property>
  <property fmtid="{D5CDD505-2E9C-101B-9397-08002B2CF9AE}" pid="4" name="KSOTemplateDocerSaveRecord">
    <vt:lpwstr>eyJoZGlkIjoiNjIxMzdkNDZkZjkwYzkxZjY2NDk5YjI0M2RmMzA3N2QiLCJ1c2VySWQiOiI0OTgxODIxODQifQ==</vt:lpwstr>
  </property>
</Properties>
</file>