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DA5C99">
      <w:pPr>
        <w:spacing w:line="576" w:lineRule="exact"/>
        <w:jc w:val="left"/>
        <w:rPr>
          <w:rFonts w:eastAsia="黑体"/>
          <w:kern w:val="0"/>
          <w:sz w:val="32"/>
          <w:szCs w:val="30"/>
        </w:rPr>
      </w:pPr>
      <w:r>
        <w:rPr>
          <w:rFonts w:hint="eastAsia" w:ascii="黑体" w:hAnsi="黑体" w:eastAsia="黑体"/>
          <w:color w:val="000000"/>
          <w:sz w:val="32"/>
          <w:szCs w:val="30"/>
        </w:rPr>
        <w:t>附件2</w:t>
      </w:r>
    </w:p>
    <w:tbl>
      <w:tblPr>
        <w:tblStyle w:val="9"/>
        <w:tblW w:w="8844" w:type="dxa"/>
        <w:jc w:val="center"/>
        <w:tblLayout w:type="fixed"/>
        <w:tblCellMar>
          <w:top w:w="0" w:type="dxa"/>
          <w:left w:w="108" w:type="dxa"/>
          <w:bottom w:w="0" w:type="dxa"/>
          <w:right w:w="108" w:type="dxa"/>
        </w:tblCellMar>
      </w:tblPr>
      <w:tblGrid>
        <w:gridCol w:w="1239"/>
        <w:gridCol w:w="3422"/>
        <w:gridCol w:w="1514"/>
        <w:gridCol w:w="2669"/>
      </w:tblGrid>
      <w:tr w14:paraId="5A013FC6">
        <w:tblPrEx>
          <w:tblCellMar>
            <w:top w:w="0" w:type="dxa"/>
            <w:left w:w="108" w:type="dxa"/>
            <w:bottom w:w="0" w:type="dxa"/>
            <w:right w:w="108" w:type="dxa"/>
          </w:tblCellMar>
        </w:tblPrEx>
        <w:trPr>
          <w:trHeight w:val="0" w:hRule="atLeast"/>
          <w:tblHeader/>
          <w:jc w:val="center"/>
        </w:trPr>
        <w:tc>
          <w:tcPr>
            <w:tcW w:w="8844" w:type="dxa"/>
            <w:gridSpan w:val="4"/>
            <w:tcBorders>
              <w:top w:val="nil"/>
              <w:left w:val="nil"/>
              <w:bottom w:val="nil"/>
              <w:right w:val="nil"/>
            </w:tcBorders>
            <w:noWrap/>
            <w:tcMar>
              <w:left w:w="108" w:type="dxa"/>
              <w:right w:w="108" w:type="dxa"/>
            </w:tcMar>
            <w:vAlign w:val="center"/>
          </w:tcPr>
          <w:p w14:paraId="5E689ECB">
            <w:pPr>
              <w:snapToGrid w:val="0"/>
              <w:spacing w:line="600" w:lineRule="exact"/>
              <w:jc w:val="center"/>
              <w:rPr>
                <w:rFonts w:ascii="方正小标宋_GBK" w:hAnsi="仿宋" w:eastAsia="方正小标宋_GBK" w:cs="仿宋"/>
                <w:color w:val="000000"/>
                <w:sz w:val="44"/>
                <w:szCs w:val="44"/>
              </w:rPr>
            </w:pPr>
            <w:r>
              <w:rPr>
                <w:rFonts w:hint="eastAsia" w:ascii="方正小标宋_GBK" w:hAnsi="仿宋" w:eastAsia="方正小标宋_GBK" w:cs="仿宋"/>
                <w:color w:val="000000"/>
                <w:sz w:val="44"/>
                <w:szCs w:val="44"/>
              </w:rPr>
              <w:t>（供应商名称）</w:t>
            </w:r>
          </w:p>
          <w:p w14:paraId="6380EC55">
            <w:pPr>
              <w:snapToGrid w:val="0"/>
              <w:spacing w:line="600" w:lineRule="exact"/>
              <w:jc w:val="center"/>
              <w:rPr>
                <w:rFonts w:hint="eastAsia" w:ascii="方正小标宋_GBK" w:hAnsi="仿宋" w:eastAsia="方正小标宋_GBK" w:cs="仿宋"/>
                <w:color w:val="000000"/>
                <w:sz w:val="44"/>
                <w:szCs w:val="44"/>
              </w:rPr>
            </w:pPr>
            <w:r>
              <w:rPr>
                <w:rFonts w:hint="eastAsia" w:ascii="方正小标宋_GBK" w:hAnsi="仿宋" w:eastAsia="方正小标宋_GBK" w:cs="仿宋"/>
                <w:color w:val="000000"/>
                <w:sz w:val="44"/>
                <w:szCs w:val="44"/>
              </w:rPr>
              <w:t>关于</w:t>
            </w:r>
            <w:r>
              <w:rPr>
                <w:rFonts w:hint="eastAsia" w:ascii="方正小标宋_GBK" w:hAnsi="仿宋" w:eastAsia="方正小标宋_GBK" w:cs="仿宋"/>
                <w:color w:val="000000"/>
                <w:sz w:val="44"/>
                <w:szCs w:val="44"/>
                <w:lang w:val="en-US" w:eastAsia="zh-CN"/>
              </w:rPr>
              <w:t>成都杜甫草堂博物馆唐代遗址陈列馆展览概念设计及数字视频制作服务采购项目</w:t>
            </w:r>
            <w:r>
              <w:rPr>
                <w:rFonts w:hint="eastAsia" w:ascii="方正小标宋_GBK" w:hAnsi="仿宋" w:eastAsia="方正小标宋_GBK" w:cs="仿宋"/>
                <w:color w:val="000000"/>
                <w:sz w:val="44"/>
                <w:szCs w:val="44"/>
              </w:rPr>
              <w:t>的</w:t>
            </w:r>
            <w:bookmarkStart w:id="0" w:name="_GoBack"/>
            <w:r>
              <w:rPr>
                <w:rFonts w:hint="eastAsia" w:ascii="方正小标宋_GBK" w:hAnsi="仿宋" w:eastAsia="方正小标宋_GBK" w:cs="仿宋"/>
                <w:color w:val="000000"/>
                <w:sz w:val="44"/>
                <w:szCs w:val="44"/>
              </w:rPr>
              <w:t>报价明细表</w:t>
            </w:r>
            <w:bookmarkEnd w:id="0"/>
          </w:p>
          <w:p w14:paraId="76525668">
            <w:pPr>
              <w:snapToGrid w:val="0"/>
              <w:spacing w:line="600" w:lineRule="exact"/>
              <w:jc w:val="center"/>
              <w:rPr>
                <w:rFonts w:ascii="方正小标宋_GBK" w:hAnsi="仿宋" w:eastAsia="方正小标宋_GBK" w:cs="仿宋"/>
                <w:color w:val="000000"/>
                <w:sz w:val="44"/>
                <w:szCs w:val="44"/>
              </w:rPr>
            </w:pPr>
          </w:p>
        </w:tc>
      </w:tr>
      <w:tr w14:paraId="01DCCB97">
        <w:tblPrEx>
          <w:tblCellMar>
            <w:top w:w="0" w:type="dxa"/>
            <w:left w:w="108" w:type="dxa"/>
            <w:bottom w:w="0" w:type="dxa"/>
            <w:right w:w="108" w:type="dxa"/>
          </w:tblCellMar>
        </w:tblPrEx>
        <w:trPr>
          <w:trHeight w:val="0" w:hRule="atLeast"/>
          <w:tblHeader/>
          <w:jc w:val="center"/>
        </w:trPr>
        <w:tc>
          <w:tcPr>
            <w:tcW w:w="0" w:type="auto"/>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5606E162">
            <w:pPr>
              <w:snapToGrid w:val="0"/>
              <w:jc w:val="center"/>
              <w:rPr>
                <w:rFonts w:hint="eastAsia" w:ascii="方正仿宋_GB2312" w:hAnsi="方正仿宋_GB2312" w:eastAsia="方正仿宋_GB2312" w:cs="方正仿宋_GB2312"/>
                <w:color w:val="000000"/>
                <w:sz w:val="24"/>
                <w:lang w:val="en-US" w:eastAsia="zh-CN"/>
              </w:rPr>
            </w:pPr>
            <w:r>
              <w:rPr>
                <w:rFonts w:hint="eastAsia" w:ascii="方正仿宋_GB2312" w:hAnsi="方正仿宋_GB2312" w:eastAsia="方正仿宋_GB2312" w:cs="方正仿宋_GB2312"/>
                <w:color w:val="000000"/>
                <w:sz w:val="24"/>
                <w:lang w:val="en-US" w:eastAsia="zh-CN"/>
              </w:rPr>
              <w:t>序号</w:t>
            </w:r>
          </w:p>
        </w:tc>
        <w:tc>
          <w:tcPr>
            <w:tcW w:w="3422" w:type="dxa"/>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6F2E13F9">
            <w:pPr>
              <w:snapToGrid w:val="0"/>
              <w:jc w:val="center"/>
              <w:rPr>
                <w:rFonts w:hint="eastAsia" w:ascii="方正仿宋_GB2312" w:hAnsi="方正仿宋_GB2312" w:eastAsia="方正仿宋_GB2312" w:cs="方正仿宋_GB2312"/>
                <w:color w:val="000000"/>
                <w:sz w:val="24"/>
                <w:lang w:val="en-US" w:eastAsia="zh-CN"/>
              </w:rPr>
            </w:pPr>
            <w:r>
              <w:rPr>
                <w:rFonts w:hint="eastAsia" w:ascii="方正仿宋_GB2312" w:hAnsi="方正仿宋_GB2312" w:eastAsia="方正仿宋_GB2312" w:cs="方正仿宋_GB2312"/>
                <w:color w:val="000000"/>
                <w:sz w:val="24"/>
                <w:lang w:val="en-US" w:eastAsia="zh-CN"/>
              </w:rPr>
              <w:t>成本科目</w:t>
            </w:r>
          </w:p>
        </w:tc>
        <w:tc>
          <w:tcPr>
            <w:tcW w:w="1514"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020C6049">
            <w:pPr>
              <w:snapToGrid w:val="0"/>
              <w:jc w:val="center"/>
              <w:rPr>
                <w:rFonts w:hint="eastAsia" w:ascii="方正仿宋_GB2312" w:hAnsi="方正仿宋_GB2312" w:eastAsia="方正仿宋_GB2312" w:cs="方正仿宋_GB2312"/>
                <w:color w:val="000000"/>
                <w:sz w:val="24"/>
                <w:lang w:val="en-US" w:eastAsia="zh-CN"/>
              </w:rPr>
            </w:pPr>
            <w:r>
              <w:rPr>
                <w:rFonts w:hint="eastAsia" w:ascii="方正仿宋_GB2312" w:hAnsi="方正仿宋_GB2312" w:eastAsia="方正仿宋_GB2312" w:cs="方正仿宋_GB2312"/>
                <w:color w:val="000000"/>
                <w:sz w:val="24"/>
                <w:lang w:val="en-US" w:eastAsia="zh-CN"/>
              </w:rPr>
              <w:t>价格测算依据或测算方式</w:t>
            </w:r>
          </w:p>
        </w:tc>
        <w:tc>
          <w:tcPr>
            <w:tcW w:w="2669"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36E22B6F">
            <w:pPr>
              <w:snapToGrid w:val="0"/>
              <w:jc w:val="center"/>
              <w:rPr>
                <w:rFonts w:hint="default" w:ascii="方正仿宋_GB2312" w:hAnsi="方正仿宋_GB2312" w:eastAsia="方正仿宋_GB2312" w:cs="方正仿宋_GB2312"/>
                <w:color w:val="000000"/>
                <w:sz w:val="24"/>
                <w:lang w:val="en-US" w:eastAsia="zh-CN"/>
              </w:rPr>
            </w:pPr>
            <w:r>
              <w:rPr>
                <w:rFonts w:hint="eastAsia" w:ascii="方正仿宋_GB2312" w:hAnsi="方正仿宋_GB2312" w:eastAsia="方正仿宋_GB2312" w:cs="方正仿宋_GB2312"/>
                <w:color w:val="000000"/>
                <w:sz w:val="24"/>
                <w:lang w:val="en-US" w:eastAsia="zh-CN"/>
              </w:rPr>
              <w:t>报价金额（单位：万元）</w:t>
            </w:r>
          </w:p>
        </w:tc>
      </w:tr>
      <w:tr w14:paraId="7B706270">
        <w:tblPrEx>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70D8F032">
            <w:pPr>
              <w:snapToGrid w:val="0"/>
              <w:jc w:val="center"/>
              <w:rPr>
                <w:rFonts w:hint="eastAsia" w:ascii="方正仿宋_GB2312" w:hAnsi="方正仿宋_GB2312" w:eastAsia="方正仿宋_GB2312" w:cs="方正仿宋_GB2312"/>
                <w:color w:val="000000"/>
                <w:sz w:val="24"/>
                <w:lang w:val="en-US" w:eastAsia="zh-CN"/>
              </w:rPr>
            </w:pPr>
            <w:r>
              <w:rPr>
                <w:rFonts w:hint="eastAsia" w:ascii="方正仿宋_GB2312" w:hAnsi="方正仿宋_GB2312" w:eastAsia="方正仿宋_GB2312" w:cs="方正仿宋_GB2312"/>
                <w:color w:val="000000"/>
                <w:sz w:val="24"/>
                <w:lang w:val="en-US" w:eastAsia="zh-CN"/>
              </w:rPr>
              <w:t>1</w:t>
            </w:r>
          </w:p>
        </w:tc>
        <w:tc>
          <w:tcPr>
            <w:tcW w:w="3422"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51E097EA">
            <w:pPr>
              <w:snapToGrid w:val="0"/>
              <w:jc w:val="center"/>
              <w:rPr>
                <w:rFonts w:hint="default" w:ascii="方正仿宋_GB2312" w:hAnsi="方正仿宋_GB2312" w:eastAsia="方正仿宋_GB2312" w:cs="方正仿宋_GB2312"/>
                <w:color w:val="000000"/>
                <w:sz w:val="24"/>
                <w:lang w:val="en-US" w:eastAsia="zh-CN"/>
              </w:rPr>
            </w:pPr>
            <w:r>
              <w:rPr>
                <w:rFonts w:hint="eastAsia" w:ascii="方正仿宋_GB2312" w:hAnsi="方正仿宋_GB2312" w:eastAsia="方正仿宋_GB2312" w:cs="方正仿宋_GB2312"/>
                <w:color w:val="000000"/>
                <w:sz w:val="24"/>
                <w:lang w:val="en-US" w:eastAsia="zh-CN"/>
              </w:rPr>
              <w:t>成都</w:t>
            </w:r>
            <w:r>
              <w:rPr>
                <w:rFonts w:hint="default" w:ascii="方正仿宋_GB2312" w:hAnsi="方正仿宋_GB2312" w:eastAsia="方正仿宋_GB2312" w:cs="方正仿宋_GB2312"/>
                <w:color w:val="000000"/>
                <w:sz w:val="24"/>
                <w:lang w:val="en-US" w:eastAsia="zh-CN"/>
              </w:rPr>
              <w:t>杜甫草堂</w:t>
            </w:r>
            <w:r>
              <w:rPr>
                <w:rFonts w:hint="eastAsia" w:ascii="方正仿宋_GB2312" w:hAnsi="方正仿宋_GB2312" w:eastAsia="方正仿宋_GB2312" w:cs="方正仿宋_GB2312"/>
                <w:color w:val="000000"/>
                <w:sz w:val="24"/>
                <w:lang w:val="en-US" w:eastAsia="zh-CN"/>
              </w:rPr>
              <w:t>博物馆唐代遗址陈列馆展览概念设计</w:t>
            </w:r>
          </w:p>
        </w:tc>
        <w:tc>
          <w:tcPr>
            <w:tcW w:w="1514"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30A78B99">
            <w:pPr>
              <w:snapToGrid w:val="0"/>
              <w:jc w:val="center"/>
              <w:rPr>
                <w:rFonts w:hint="eastAsia" w:ascii="方正仿宋_GB2312" w:hAnsi="方正仿宋_GB2312" w:eastAsia="方正仿宋_GB2312" w:cs="方正仿宋_GB2312"/>
                <w:color w:val="0000FF"/>
                <w:sz w:val="24"/>
                <w:lang w:val="en-US" w:eastAsia="zh-CN"/>
              </w:rPr>
            </w:pPr>
          </w:p>
          <w:p w14:paraId="6D325A5A">
            <w:pPr>
              <w:snapToGrid w:val="0"/>
              <w:jc w:val="center"/>
              <w:rPr>
                <w:rFonts w:hint="eastAsia" w:ascii="方正仿宋_GB2312" w:hAnsi="方正仿宋_GB2312" w:eastAsia="方正仿宋_GB2312" w:cs="方正仿宋_GB2312"/>
                <w:color w:val="0000FF"/>
                <w:sz w:val="24"/>
                <w:lang w:val="en-US" w:eastAsia="zh-CN"/>
              </w:rPr>
            </w:pPr>
          </w:p>
          <w:p w14:paraId="1598884A">
            <w:pPr>
              <w:snapToGrid w:val="0"/>
              <w:jc w:val="center"/>
              <w:rPr>
                <w:rFonts w:hint="eastAsia" w:ascii="方正仿宋_GB2312" w:hAnsi="方正仿宋_GB2312" w:eastAsia="方正仿宋_GB2312" w:cs="方正仿宋_GB2312"/>
                <w:color w:val="0000FF"/>
                <w:sz w:val="24"/>
                <w:lang w:val="en-US" w:eastAsia="zh-CN"/>
              </w:rPr>
            </w:pPr>
          </w:p>
        </w:tc>
        <w:tc>
          <w:tcPr>
            <w:tcW w:w="2669"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2135EF60">
            <w:pPr>
              <w:snapToGrid w:val="0"/>
              <w:jc w:val="center"/>
              <w:rPr>
                <w:rFonts w:ascii="方正仿宋_GB2312" w:hAnsi="方正仿宋_GB2312" w:eastAsia="方正仿宋_GB2312" w:cs="方正仿宋_GB2312"/>
                <w:color w:val="000000"/>
                <w:sz w:val="24"/>
              </w:rPr>
            </w:pPr>
          </w:p>
        </w:tc>
      </w:tr>
      <w:tr w14:paraId="0060BB58">
        <w:tblPrEx>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5AA288A8">
            <w:pPr>
              <w:snapToGrid w:val="0"/>
              <w:jc w:val="center"/>
              <w:rPr>
                <w:rFonts w:hint="eastAsia" w:ascii="方正仿宋_GB2312" w:hAnsi="方正仿宋_GB2312" w:eastAsia="方正仿宋_GB2312" w:cs="方正仿宋_GB2312"/>
                <w:color w:val="000000"/>
                <w:sz w:val="24"/>
                <w:lang w:val="en-US" w:eastAsia="zh-CN"/>
              </w:rPr>
            </w:pPr>
            <w:r>
              <w:rPr>
                <w:rFonts w:hint="eastAsia" w:ascii="方正仿宋_GB2312" w:hAnsi="方正仿宋_GB2312" w:eastAsia="方正仿宋_GB2312" w:cs="方正仿宋_GB2312"/>
                <w:color w:val="000000"/>
                <w:sz w:val="24"/>
                <w:lang w:val="en-US" w:eastAsia="zh-CN"/>
              </w:rPr>
              <w:t>2</w:t>
            </w:r>
          </w:p>
        </w:tc>
        <w:tc>
          <w:tcPr>
            <w:tcW w:w="3422" w:type="dxa"/>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6360D7D3">
            <w:pPr>
              <w:snapToGrid w:val="0"/>
              <w:jc w:val="center"/>
              <w:rPr>
                <w:rFonts w:hint="eastAsia" w:ascii="方正仿宋_GB2312" w:hAnsi="方正仿宋_GB2312" w:eastAsia="方正仿宋_GB2312" w:cs="方正仿宋_GB2312"/>
                <w:color w:val="000000"/>
                <w:sz w:val="24"/>
                <w:lang w:val="en-US" w:eastAsia="zh-CN"/>
              </w:rPr>
            </w:pPr>
            <w:r>
              <w:rPr>
                <w:rFonts w:hint="eastAsia" w:ascii="方正仿宋_GB2312" w:hAnsi="方正仿宋_GB2312" w:eastAsia="方正仿宋_GB2312" w:cs="方正仿宋_GB2312"/>
                <w:color w:val="000000"/>
                <w:sz w:val="24"/>
                <w:lang w:val="en-US" w:eastAsia="zh-CN"/>
              </w:rPr>
              <w:t>成都</w:t>
            </w:r>
            <w:r>
              <w:rPr>
                <w:rFonts w:hint="default" w:ascii="方正仿宋_GB2312" w:hAnsi="方正仿宋_GB2312" w:eastAsia="方正仿宋_GB2312" w:cs="方正仿宋_GB2312"/>
                <w:color w:val="000000"/>
                <w:sz w:val="24"/>
                <w:lang w:val="en-US" w:eastAsia="zh-CN"/>
              </w:rPr>
              <w:t>杜甫草堂</w:t>
            </w:r>
            <w:r>
              <w:rPr>
                <w:rFonts w:hint="eastAsia" w:ascii="方正仿宋_GB2312" w:hAnsi="方正仿宋_GB2312" w:eastAsia="方正仿宋_GB2312" w:cs="方正仿宋_GB2312"/>
                <w:color w:val="000000"/>
                <w:sz w:val="24"/>
                <w:lang w:val="en-US" w:eastAsia="zh-CN"/>
              </w:rPr>
              <w:t>博物馆唐代遗址数字展项效果演示视频创意制作</w:t>
            </w:r>
          </w:p>
        </w:tc>
        <w:tc>
          <w:tcPr>
            <w:tcW w:w="1514" w:type="dxa"/>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6EEC0D8E">
            <w:pPr>
              <w:snapToGrid w:val="0"/>
              <w:jc w:val="center"/>
              <w:rPr>
                <w:rFonts w:hint="eastAsia" w:ascii="方正仿宋_GB2312" w:hAnsi="方正仿宋_GB2312" w:eastAsia="方正仿宋_GB2312" w:cs="方正仿宋_GB2312"/>
                <w:color w:val="000000"/>
                <w:sz w:val="24"/>
                <w:lang w:val="en-US" w:eastAsia="zh-CN"/>
              </w:rPr>
            </w:pPr>
          </w:p>
          <w:p w14:paraId="13413A3D">
            <w:pPr>
              <w:snapToGrid w:val="0"/>
              <w:jc w:val="center"/>
              <w:rPr>
                <w:rFonts w:hint="eastAsia" w:ascii="方正仿宋_GB2312" w:hAnsi="方正仿宋_GB2312" w:eastAsia="方正仿宋_GB2312" w:cs="方正仿宋_GB2312"/>
                <w:color w:val="000000"/>
                <w:sz w:val="24"/>
                <w:lang w:val="en-US" w:eastAsia="zh-CN"/>
              </w:rPr>
            </w:pPr>
          </w:p>
          <w:p w14:paraId="29D36493">
            <w:pPr>
              <w:snapToGrid w:val="0"/>
              <w:jc w:val="center"/>
              <w:rPr>
                <w:rFonts w:hint="eastAsia" w:ascii="方正仿宋_GB2312" w:hAnsi="方正仿宋_GB2312" w:eastAsia="方正仿宋_GB2312" w:cs="方正仿宋_GB2312"/>
                <w:color w:val="000000"/>
                <w:sz w:val="24"/>
                <w:lang w:val="en-US" w:eastAsia="zh-CN"/>
              </w:rPr>
            </w:pPr>
          </w:p>
        </w:tc>
        <w:tc>
          <w:tcPr>
            <w:tcW w:w="2669" w:type="dxa"/>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1F8F5C35">
            <w:pPr>
              <w:snapToGrid w:val="0"/>
              <w:jc w:val="center"/>
              <w:rPr>
                <w:rFonts w:ascii="方正仿宋_GB2312" w:hAnsi="方正仿宋_GB2312" w:eastAsia="方正仿宋_GB2312" w:cs="方正仿宋_GB2312"/>
              </w:rPr>
            </w:pPr>
          </w:p>
        </w:tc>
      </w:tr>
      <w:tr w14:paraId="6A5BA232">
        <w:tblPrEx>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6C503144">
            <w:pPr>
              <w:snapToGrid w:val="0"/>
              <w:jc w:val="center"/>
              <w:rPr>
                <w:rFonts w:hint="eastAsia" w:ascii="方正仿宋_GB2312" w:hAnsi="方正仿宋_GB2312" w:eastAsia="方正仿宋_GB2312" w:cs="方正仿宋_GB2312"/>
                <w:color w:val="000000"/>
                <w:sz w:val="24"/>
                <w:lang w:val="en-US" w:eastAsia="zh-CN"/>
              </w:rPr>
            </w:pPr>
            <w:r>
              <w:rPr>
                <w:rFonts w:hint="eastAsia" w:ascii="方正仿宋_GB2312" w:hAnsi="方正仿宋_GB2312" w:eastAsia="方正仿宋_GB2312" w:cs="方正仿宋_GB2312"/>
                <w:color w:val="000000"/>
                <w:sz w:val="24"/>
                <w:lang w:val="en-US" w:eastAsia="zh-CN"/>
              </w:rPr>
              <w:t>3</w:t>
            </w:r>
          </w:p>
        </w:tc>
        <w:tc>
          <w:tcPr>
            <w:tcW w:w="3422" w:type="dxa"/>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1DC605BB">
            <w:pPr>
              <w:snapToGrid w:val="0"/>
              <w:jc w:val="center"/>
              <w:rPr>
                <w:rFonts w:hint="eastAsia" w:ascii="方正仿宋_GB2312" w:hAnsi="方正仿宋_GB2312" w:eastAsia="方正仿宋_GB2312" w:cs="方正仿宋_GB2312"/>
                <w:color w:val="000000"/>
                <w:sz w:val="24"/>
                <w:lang w:val="en-US" w:eastAsia="zh-CN"/>
              </w:rPr>
            </w:pPr>
            <w:r>
              <w:rPr>
                <w:rFonts w:hint="eastAsia" w:ascii="方正仿宋_GB2312" w:hAnsi="方正仿宋_GB2312" w:eastAsia="方正仿宋_GB2312" w:cs="方正仿宋_GB2312"/>
                <w:color w:val="000000"/>
                <w:sz w:val="24"/>
                <w:lang w:val="en-US" w:eastAsia="zh-CN"/>
              </w:rPr>
              <w:t>专家咨询论证服务</w:t>
            </w:r>
          </w:p>
        </w:tc>
        <w:tc>
          <w:tcPr>
            <w:tcW w:w="1514" w:type="dxa"/>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2E20BC37">
            <w:pPr>
              <w:snapToGrid w:val="0"/>
              <w:jc w:val="center"/>
              <w:rPr>
                <w:rFonts w:hint="eastAsia" w:ascii="方正仿宋_GB2312" w:hAnsi="方正仿宋_GB2312" w:eastAsia="方正仿宋_GB2312" w:cs="方正仿宋_GB2312"/>
                <w:color w:val="000000"/>
                <w:sz w:val="24"/>
                <w:lang w:val="en-US" w:eastAsia="zh-CN"/>
              </w:rPr>
            </w:pPr>
          </w:p>
          <w:p w14:paraId="591D385B">
            <w:pPr>
              <w:snapToGrid w:val="0"/>
              <w:jc w:val="center"/>
              <w:rPr>
                <w:rFonts w:hint="eastAsia" w:ascii="方正仿宋_GB2312" w:hAnsi="方正仿宋_GB2312" w:eastAsia="方正仿宋_GB2312" w:cs="方正仿宋_GB2312"/>
                <w:color w:val="000000"/>
                <w:sz w:val="24"/>
                <w:lang w:val="en-US" w:eastAsia="zh-CN"/>
              </w:rPr>
            </w:pPr>
          </w:p>
          <w:p w14:paraId="2DD068F2">
            <w:pPr>
              <w:snapToGrid w:val="0"/>
              <w:jc w:val="center"/>
              <w:rPr>
                <w:rFonts w:hint="eastAsia" w:ascii="方正仿宋_GB2312" w:hAnsi="方正仿宋_GB2312" w:eastAsia="方正仿宋_GB2312" w:cs="方正仿宋_GB2312"/>
                <w:color w:val="000000"/>
                <w:sz w:val="24"/>
                <w:lang w:val="en-US" w:eastAsia="zh-CN"/>
              </w:rPr>
            </w:pPr>
          </w:p>
        </w:tc>
        <w:tc>
          <w:tcPr>
            <w:tcW w:w="2669" w:type="dxa"/>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2C58A36A">
            <w:pPr>
              <w:snapToGrid w:val="0"/>
              <w:jc w:val="center"/>
              <w:rPr>
                <w:rFonts w:ascii="方正仿宋_GB2312" w:hAnsi="方正仿宋_GB2312" w:eastAsia="方正仿宋_GB2312" w:cs="方正仿宋_GB2312"/>
                <w:sz w:val="28"/>
                <w:szCs w:val="28"/>
                <w:u w:val="single"/>
              </w:rPr>
            </w:pPr>
          </w:p>
        </w:tc>
      </w:tr>
      <w:tr w14:paraId="2CFF983E">
        <w:tblPrEx>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69AD8C4D">
            <w:pPr>
              <w:snapToGrid w:val="0"/>
              <w:jc w:val="center"/>
              <w:rPr>
                <w:rFonts w:hint="eastAsia" w:ascii="方正仿宋_GB2312" w:hAnsi="方正仿宋_GB2312" w:eastAsia="方正仿宋_GB2312" w:cs="方正仿宋_GB2312"/>
                <w:sz w:val="28"/>
                <w:szCs w:val="28"/>
              </w:rPr>
            </w:pPr>
          </w:p>
        </w:tc>
        <w:tc>
          <w:tcPr>
            <w:tcW w:w="3422" w:type="dxa"/>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1C86F117">
            <w:pPr>
              <w:snapToGrid w:val="0"/>
              <w:jc w:val="center"/>
              <w:rPr>
                <w:rFonts w:hint="eastAsia" w:ascii="方正仿宋_GB2312" w:hAnsi="方正仿宋_GB2312" w:eastAsia="方正仿宋_GB2312" w:cs="方正仿宋_GB2312"/>
                <w:color w:val="000000"/>
                <w:sz w:val="24"/>
                <w:lang w:val="en-US" w:eastAsia="zh-CN"/>
              </w:rPr>
            </w:pPr>
            <w:r>
              <w:rPr>
                <w:rFonts w:hint="eastAsia" w:ascii="方正仿宋_GB2312" w:hAnsi="方正仿宋_GB2312" w:eastAsia="方正仿宋_GB2312" w:cs="方正仿宋_GB2312"/>
                <w:color w:val="000000"/>
                <w:sz w:val="24"/>
                <w:lang w:val="en-US" w:eastAsia="zh-CN"/>
              </w:rPr>
              <w:t>XXX</w:t>
            </w:r>
          </w:p>
        </w:tc>
        <w:tc>
          <w:tcPr>
            <w:tcW w:w="1514" w:type="dxa"/>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3837FFA6">
            <w:pPr>
              <w:snapToGrid w:val="0"/>
              <w:jc w:val="center"/>
              <w:rPr>
                <w:rFonts w:hint="eastAsia" w:ascii="方正仿宋_GB2312" w:hAnsi="方正仿宋_GB2312" w:eastAsia="方正仿宋_GB2312" w:cs="方正仿宋_GB2312"/>
                <w:color w:val="000000"/>
                <w:sz w:val="24"/>
                <w:lang w:val="en-US" w:eastAsia="zh-CN"/>
              </w:rPr>
            </w:pPr>
          </w:p>
          <w:p w14:paraId="5E23CC5C">
            <w:pPr>
              <w:snapToGrid w:val="0"/>
              <w:jc w:val="center"/>
              <w:rPr>
                <w:rFonts w:hint="eastAsia" w:ascii="方正仿宋_GB2312" w:hAnsi="方正仿宋_GB2312" w:eastAsia="方正仿宋_GB2312" w:cs="方正仿宋_GB2312"/>
                <w:color w:val="000000"/>
                <w:sz w:val="24"/>
                <w:lang w:val="en-US" w:eastAsia="zh-CN"/>
              </w:rPr>
            </w:pPr>
          </w:p>
          <w:p w14:paraId="3EF36D34">
            <w:pPr>
              <w:snapToGrid w:val="0"/>
              <w:jc w:val="center"/>
              <w:rPr>
                <w:rFonts w:hint="eastAsia" w:ascii="方正仿宋_GB2312" w:hAnsi="方正仿宋_GB2312" w:eastAsia="方正仿宋_GB2312" w:cs="方正仿宋_GB2312"/>
                <w:color w:val="000000"/>
                <w:sz w:val="24"/>
                <w:lang w:val="en-US" w:eastAsia="zh-CN"/>
              </w:rPr>
            </w:pPr>
          </w:p>
        </w:tc>
        <w:tc>
          <w:tcPr>
            <w:tcW w:w="2669" w:type="dxa"/>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5D69C98C">
            <w:pPr>
              <w:snapToGrid w:val="0"/>
              <w:jc w:val="center"/>
              <w:rPr>
                <w:rFonts w:ascii="方正仿宋_GB2312" w:hAnsi="方正仿宋_GB2312" w:eastAsia="方正仿宋_GB2312" w:cs="方正仿宋_GB2312"/>
                <w:sz w:val="28"/>
                <w:szCs w:val="28"/>
                <w:u w:val="single"/>
              </w:rPr>
            </w:pPr>
          </w:p>
        </w:tc>
      </w:tr>
      <w:tr w14:paraId="3F00589B">
        <w:tblPrEx>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1D1ED774">
            <w:pPr>
              <w:snapToGrid w:val="0"/>
              <w:jc w:val="center"/>
              <w:rPr>
                <w:rFonts w:hint="eastAsia" w:ascii="方正仿宋_GB2312" w:hAnsi="方正仿宋_GB2312" w:eastAsia="方正仿宋_GB2312" w:cs="方正仿宋_GB2312"/>
                <w:sz w:val="28"/>
                <w:szCs w:val="28"/>
              </w:rPr>
            </w:pPr>
          </w:p>
        </w:tc>
        <w:tc>
          <w:tcPr>
            <w:tcW w:w="3422" w:type="dxa"/>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125383E3">
            <w:pPr>
              <w:snapToGrid w:val="0"/>
              <w:jc w:val="center"/>
              <w:rPr>
                <w:rFonts w:hint="eastAsia" w:ascii="方正仿宋_GB2312" w:hAnsi="方正仿宋_GB2312" w:eastAsia="方正仿宋_GB2312" w:cs="方正仿宋_GB2312"/>
                <w:sz w:val="28"/>
                <w:szCs w:val="28"/>
                <w:lang w:eastAsia="zh-CN"/>
              </w:rPr>
            </w:pPr>
            <w:r>
              <w:rPr>
                <w:rFonts w:hint="eastAsia" w:ascii="方正仿宋_GB2312" w:hAnsi="方正仿宋_GB2312" w:eastAsia="方正仿宋_GB2312" w:cs="方正仿宋_GB2312"/>
                <w:sz w:val="28"/>
                <w:szCs w:val="28"/>
                <w:lang w:eastAsia="zh-CN"/>
              </w:rPr>
              <w:t>……</w:t>
            </w:r>
          </w:p>
        </w:tc>
        <w:tc>
          <w:tcPr>
            <w:tcW w:w="1514" w:type="dxa"/>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78C9A393">
            <w:pPr>
              <w:snapToGrid w:val="0"/>
              <w:jc w:val="center"/>
              <w:rPr>
                <w:rFonts w:hint="eastAsia" w:ascii="方正仿宋_GB2312" w:hAnsi="方正仿宋_GB2312" w:eastAsia="方正仿宋_GB2312" w:cs="方正仿宋_GB2312"/>
                <w:sz w:val="28"/>
                <w:szCs w:val="28"/>
                <w:lang w:eastAsia="zh-CN"/>
              </w:rPr>
            </w:pPr>
          </w:p>
          <w:p w14:paraId="313F16B5">
            <w:pPr>
              <w:snapToGrid w:val="0"/>
              <w:jc w:val="center"/>
              <w:rPr>
                <w:rFonts w:hint="eastAsia" w:ascii="方正仿宋_GB2312" w:hAnsi="方正仿宋_GB2312" w:eastAsia="方正仿宋_GB2312" w:cs="方正仿宋_GB2312"/>
                <w:sz w:val="28"/>
                <w:szCs w:val="28"/>
                <w:lang w:eastAsia="zh-CN"/>
              </w:rPr>
            </w:pPr>
          </w:p>
          <w:p w14:paraId="7DB14F75">
            <w:pPr>
              <w:snapToGrid w:val="0"/>
              <w:jc w:val="center"/>
              <w:rPr>
                <w:rFonts w:hint="eastAsia" w:ascii="方正仿宋_GB2312" w:hAnsi="方正仿宋_GB2312" w:eastAsia="方正仿宋_GB2312" w:cs="方正仿宋_GB2312"/>
                <w:sz w:val="28"/>
                <w:szCs w:val="28"/>
                <w:lang w:eastAsia="zh-CN"/>
              </w:rPr>
            </w:pPr>
          </w:p>
        </w:tc>
        <w:tc>
          <w:tcPr>
            <w:tcW w:w="2669" w:type="dxa"/>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3989ABDB">
            <w:pPr>
              <w:snapToGrid w:val="0"/>
              <w:jc w:val="center"/>
              <w:rPr>
                <w:rFonts w:ascii="方正仿宋_GB2312" w:hAnsi="方正仿宋_GB2312" w:eastAsia="方正仿宋_GB2312" w:cs="方正仿宋_GB2312"/>
                <w:sz w:val="28"/>
                <w:szCs w:val="28"/>
                <w:u w:val="single"/>
              </w:rPr>
            </w:pPr>
          </w:p>
        </w:tc>
      </w:tr>
      <w:tr w14:paraId="3E408178">
        <w:tblPrEx>
          <w:tblCellMar>
            <w:top w:w="0" w:type="dxa"/>
            <w:left w:w="108" w:type="dxa"/>
            <w:bottom w:w="0" w:type="dxa"/>
            <w:right w:w="108" w:type="dxa"/>
          </w:tblCellMar>
        </w:tblPrEx>
        <w:trPr>
          <w:trHeight w:val="0" w:hRule="atLeast"/>
          <w:jc w:val="center"/>
        </w:trPr>
        <w:tc>
          <w:tcPr>
            <w:tcW w:w="1239" w:type="dxa"/>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7BB0EFA3">
            <w:pPr>
              <w:snapToGrid w:val="0"/>
              <w:jc w:val="center"/>
              <w:rPr>
                <w:rFonts w:ascii="方正仿宋_GB2312" w:hAnsi="方正仿宋_GB2312" w:eastAsia="方正仿宋_GB2312" w:cs="方正仿宋_GB2312"/>
                <w:sz w:val="28"/>
                <w:szCs w:val="28"/>
              </w:rPr>
            </w:pPr>
          </w:p>
        </w:tc>
        <w:tc>
          <w:tcPr>
            <w:tcW w:w="3422" w:type="dxa"/>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471495A7">
            <w:pPr>
              <w:snapToGrid w:val="0"/>
              <w:jc w:val="center"/>
              <w:rPr>
                <w:rFonts w:ascii="方正仿宋_GB2312" w:hAnsi="方正仿宋_GB2312" w:eastAsia="方正仿宋_GB2312" w:cs="方正仿宋_GB2312"/>
                <w:sz w:val="28"/>
                <w:szCs w:val="28"/>
              </w:rPr>
            </w:pPr>
            <w:r>
              <w:rPr>
                <w:rFonts w:hint="eastAsia" w:ascii="方正仿宋_GB2312" w:hAnsi="方正仿宋_GB2312" w:eastAsia="方正仿宋_GB2312" w:cs="方正仿宋_GB2312"/>
                <w:b/>
                <w:bCs/>
                <w:sz w:val="28"/>
                <w:szCs w:val="28"/>
              </w:rPr>
              <w:t>合计</w:t>
            </w:r>
          </w:p>
        </w:tc>
        <w:tc>
          <w:tcPr>
            <w:tcW w:w="1514" w:type="dxa"/>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5A261720">
            <w:pPr>
              <w:snapToGrid w:val="0"/>
              <w:jc w:val="center"/>
              <w:rPr>
                <w:rFonts w:hint="eastAsia" w:ascii="方正仿宋_GB2312" w:hAnsi="方正仿宋_GB2312" w:eastAsia="方正仿宋_GB2312" w:cs="方正仿宋_GB2312"/>
                <w:b/>
                <w:bCs/>
                <w:sz w:val="28"/>
                <w:szCs w:val="28"/>
              </w:rPr>
            </w:pPr>
          </w:p>
        </w:tc>
        <w:tc>
          <w:tcPr>
            <w:tcW w:w="2669" w:type="dxa"/>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3017FC89">
            <w:pPr>
              <w:snapToGrid w:val="0"/>
              <w:jc w:val="center"/>
              <w:rPr>
                <w:rFonts w:ascii="方正仿宋_GB2312" w:hAnsi="方正仿宋_GB2312" w:eastAsia="方正仿宋_GB2312" w:cs="方正仿宋_GB2312"/>
                <w:sz w:val="28"/>
                <w:szCs w:val="28"/>
                <w:u w:val="single"/>
              </w:rPr>
            </w:pPr>
          </w:p>
        </w:tc>
      </w:tr>
    </w:tbl>
    <w:p w14:paraId="0370F819"/>
    <w:p w14:paraId="2B41DB8E"/>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黑体简体">
    <w:panose1 w:val="03000509000000000000"/>
    <w:charset w:val="86"/>
    <w:family w:val="script"/>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仿宋_GB2312">
    <w:panose1 w:val="02000000000000000000"/>
    <w:charset w:val="86"/>
    <w:family w:val="auto"/>
    <w:pitch w:val="default"/>
    <w:sig w:usb0="A00002BF" w:usb1="184F6CFA" w:usb2="00000012" w:usb3="00000000" w:csb0="00040001" w:csb1="00000000"/>
  </w:font>
  <w:font w:name="WPSEMBED1">
    <w:panose1 w:val="02000000000000000000"/>
    <w:charset w:val="86"/>
    <w:family w:val="auto"/>
    <w:pitch w:val="default"/>
    <w:sig w:usb0="A00002BF" w:usb1="184F6CFA" w:usb2="00000012"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EF7FEE56"/>
    <w:rsid w:val="145F6204"/>
    <w:rsid w:val="218E76AE"/>
    <w:rsid w:val="32142838"/>
    <w:rsid w:val="379479FE"/>
    <w:rsid w:val="395B484F"/>
    <w:rsid w:val="55274C01"/>
    <w:rsid w:val="6B0376A2"/>
    <w:rsid w:val="753D30F5"/>
    <w:rsid w:val="EF7FEE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next w:val="1"/>
    <w:qFormat/>
    <w:uiPriority w:val="0"/>
    <w:pPr>
      <w:keepNext/>
      <w:keepLines/>
      <w:spacing w:beforeLines="0" w:beforeAutospacing="0" w:afterLines="0" w:afterAutospacing="0" w:line="560" w:lineRule="exact"/>
      <w:ind w:firstLine="894" w:firstLineChars="200"/>
      <w:outlineLvl w:val="0"/>
    </w:pPr>
    <w:rPr>
      <w:rFonts w:ascii="黑体" w:hAnsi="黑体" w:eastAsia="黑体" w:cs="黑体"/>
      <w:kern w:val="44"/>
      <w:sz w:val="32"/>
      <w:szCs w:val="32"/>
    </w:rPr>
  </w:style>
  <w:style w:type="paragraph" w:styleId="3">
    <w:name w:val="heading 2"/>
    <w:next w:val="1"/>
    <w:link w:val="14"/>
    <w:unhideWhenUsed/>
    <w:qFormat/>
    <w:uiPriority w:val="0"/>
    <w:pPr>
      <w:keepNext/>
      <w:keepLines/>
      <w:spacing w:beforeLines="0" w:beforeAutospacing="0" w:afterLines="0" w:afterAutospacing="0" w:line="560" w:lineRule="exact"/>
      <w:ind w:firstLine="894" w:firstLineChars="200"/>
      <w:outlineLvl w:val="1"/>
    </w:pPr>
    <w:rPr>
      <w:rFonts w:ascii="Times New Roman" w:hAnsi="Times New Roman" w:eastAsia="楷体_GB2312" w:cs="楷体_GB2312"/>
      <w:sz w:val="32"/>
      <w:szCs w:val="32"/>
    </w:rPr>
  </w:style>
  <w:style w:type="paragraph" w:styleId="4">
    <w:name w:val="heading 3"/>
    <w:next w:val="1"/>
    <w:link w:val="13"/>
    <w:semiHidden/>
    <w:unhideWhenUsed/>
    <w:qFormat/>
    <w:uiPriority w:val="0"/>
    <w:pPr>
      <w:keepNext/>
      <w:keepLines/>
      <w:spacing w:beforeLines="0" w:beforeAutospacing="0" w:afterLines="0" w:afterAutospacing="0" w:line="560" w:lineRule="exact"/>
      <w:ind w:firstLine="894" w:firstLineChars="200"/>
      <w:outlineLvl w:val="2"/>
    </w:pPr>
    <w:rPr>
      <w:rFonts w:ascii="Times New Roman" w:hAnsi="Times New Roman" w:eastAsia="仿宋_GB2312" w:cs="仿宋_GB2312"/>
      <w:sz w:val="32"/>
      <w:szCs w:val="32"/>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5">
    <w:name w:val="Body Text"/>
    <w:basedOn w:val="1"/>
    <w:next w:val="1"/>
    <w:qFormat/>
    <w:uiPriority w:val="0"/>
    <w:pPr>
      <w:spacing w:line="560" w:lineRule="exact"/>
      <w:ind w:firstLine="630" w:firstLineChars="200"/>
      <w:jc w:val="both"/>
    </w:pPr>
    <w:rPr>
      <w:rFonts w:ascii="Times New Roman" w:hAnsi="Times New Roman" w:eastAsia="仿宋_GB2312" w:cs="仿宋_GB2312"/>
      <w:spacing w:val="-6"/>
      <w:sz w:val="32"/>
      <w:szCs w:val="32"/>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11">
    <w:name w:val="Strong"/>
    <w:qFormat/>
    <w:uiPriority w:val="0"/>
    <w:rPr>
      <w:b/>
    </w:rPr>
  </w:style>
  <w:style w:type="paragraph" w:customStyle="1" w:styleId="12">
    <w:name w:val="主送对象"/>
    <w:next w:val="1"/>
    <w:qFormat/>
    <w:uiPriority w:val="0"/>
    <w:pPr>
      <w:spacing w:line="560" w:lineRule="exact"/>
    </w:pPr>
    <w:rPr>
      <w:rFonts w:ascii="Times New Roman" w:hAnsi="Times New Roman" w:eastAsia="仿宋_GB2312" w:cs="仿宋_GB2312"/>
      <w:sz w:val="32"/>
      <w:szCs w:val="32"/>
    </w:rPr>
  </w:style>
  <w:style w:type="character" w:customStyle="1" w:styleId="13">
    <w:name w:val="标题 3 Char"/>
    <w:link w:val="4"/>
    <w:qFormat/>
    <w:uiPriority w:val="0"/>
    <w:rPr>
      <w:rFonts w:ascii="Times New Roman" w:hAnsi="Times New Roman" w:eastAsia="仿宋_GB2312" w:cs="仿宋_GB2312"/>
      <w:sz w:val="32"/>
      <w:szCs w:val="32"/>
    </w:rPr>
  </w:style>
  <w:style w:type="character" w:customStyle="1" w:styleId="14">
    <w:name w:val="标题 2 Char"/>
    <w:link w:val="3"/>
    <w:qFormat/>
    <w:uiPriority w:val="0"/>
    <w:rPr>
      <w:rFonts w:ascii="Times New Roman" w:hAnsi="Times New Roman" w:eastAsia="楷体_GB2312" w:cs="楷体_GB2312"/>
      <w:sz w:val="32"/>
      <w:szCs w:val="32"/>
    </w:rPr>
  </w:style>
  <w:style w:type="paragraph" w:customStyle="1" w:styleId="15">
    <w:name w:val="正文（绿盟科技）"/>
    <w:next w:val="1"/>
    <w:qFormat/>
    <w:uiPriority w:val="0"/>
    <w:pPr>
      <w:spacing w:line="300" w:lineRule="auto"/>
    </w:pPr>
    <w:rPr>
      <w:rFonts w:ascii="Arial" w:hAnsi="Arial" w:eastAsia="宋体" w:cs="黑体"/>
      <w:sz w:val="21"/>
      <w:szCs w:val="21"/>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2200</Words>
  <Characters>2313</Characters>
  <Lines>0</Lines>
  <Paragraphs>0</Paragraphs>
  <TotalTime>3</TotalTime>
  <ScaleCrop>false</ScaleCrop>
  <LinksUpToDate>false</LinksUpToDate>
  <CharactersWithSpaces>2322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2026-08-04T10:22:00Z</dcterms:created>
  <dc:creator>至宁</dc:creator>
  <cp:lastModifiedBy>ˇ尐甙</cp:lastModifiedBy>
  <dcterms:modified xsi:type="dcterms:W3CDTF">2026-09-14T01:34:28Z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114BEEA34AA942E2B7A87AF737486423_13</vt:lpwstr>
  </property>
  <property fmtid="{D5CDD505-2E9C-101B-9397-08002B2CF9AE}" pid="4" name="KSOTemplateDocerSaveRecord">
    <vt:lpwstr>eyJoZGlkIjoiNTJkOTk2ZTdlOTAyNzAwNDdlZDQ5NjkwZTZlM2VlYzMiLCJ1c2VySWQiOiI1Nzk4NjMxNDMifQ==</vt:lpwstr>
  </property>
</Properties>
</file>