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AD0D59">
      <w:pPr>
        <w:spacing w:line="576" w:lineRule="exact"/>
        <w:jc w:val="left"/>
        <w:rPr>
          <w:rFonts w:eastAsia="黑体"/>
          <w:kern w:val="0"/>
          <w:sz w:val="32"/>
          <w:szCs w:val="30"/>
        </w:rPr>
      </w:pPr>
      <w:r>
        <w:rPr>
          <w:rFonts w:hint="eastAsia" w:ascii="黑体" w:hAnsi="黑体" w:eastAsia="黑体"/>
          <w:color w:val="000000"/>
          <w:sz w:val="32"/>
          <w:szCs w:val="30"/>
        </w:rPr>
        <w:t>附件2</w:t>
      </w:r>
    </w:p>
    <w:tbl>
      <w:tblPr>
        <w:tblStyle w:val="3"/>
        <w:tblW w:w="8844" w:type="dxa"/>
        <w:jc w:val="center"/>
        <w:tblLayout w:type="fixed"/>
        <w:tblCellMar>
          <w:top w:w="0" w:type="dxa"/>
          <w:left w:w="108" w:type="dxa"/>
          <w:bottom w:w="0" w:type="dxa"/>
          <w:right w:w="108" w:type="dxa"/>
        </w:tblCellMar>
      </w:tblPr>
      <w:tblGrid>
        <w:gridCol w:w="1239"/>
        <w:gridCol w:w="3422"/>
        <w:gridCol w:w="1514"/>
        <w:gridCol w:w="2669"/>
      </w:tblGrid>
      <w:tr w14:paraId="7EE3BBF6">
        <w:tblPrEx>
          <w:tblCellMar>
            <w:top w:w="0" w:type="dxa"/>
            <w:left w:w="108" w:type="dxa"/>
            <w:bottom w:w="0" w:type="dxa"/>
            <w:right w:w="108" w:type="dxa"/>
          </w:tblCellMar>
        </w:tblPrEx>
        <w:trPr>
          <w:trHeight w:val="0" w:hRule="atLeast"/>
          <w:tblHeader/>
          <w:jc w:val="center"/>
        </w:trPr>
        <w:tc>
          <w:tcPr>
            <w:tcW w:w="8844" w:type="dxa"/>
            <w:gridSpan w:val="4"/>
            <w:tcBorders>
              <w:top w:val="nil"/>
              <w:left w:val="nil"/>
              <w:bottom w:val="nil"/>
              <w:right w:val="nil"/>
            </w:tcBorders>
            <w:noWrap/>
            <w:tcMar>
              <w:left w:w="108" w:type="dxa"/>
              <w:right w:w="108" w:type="dxa"/>
            </w:tcMar>
            <w:vAlign w:val="center"/>
          </w:tcPr>
          <w:p w14:paraId="0EE54D8B">
            <w:pPr>
              <w:snapToGrid w:val="0"/>
              <w:spacing w:line="600" w:lineRule="exact"/>
              <w:jc w:val="center"/>
              <w:rPr>
                <w:rFonts w:ascii="方正小标宋_GBK" w:hAnsi="仿宋" w:eastAsia="方正小标宋_GBK" w:cs="仿宋"/>
                <w:color w:val="000000"/>
                <w:sz w:val="44"/>
                <w:szCs w:val="44"/>
              </w:rPr>
            </w:pPr>
            <w:r>
              <w:rPr>
                <w:rFonts w:hint="eastAsia" w:ascii="方正小标宋_GBK" w:hAnsi="仿宋" w:eastAsia="方正小标宋_GBK" w:cs="仿宋"/>
                <w:color w:val="000000"/>
                <w:sz w:val="44"/>
                <w:szCs w:val="44"/>
              </w:rPr>
              <w:t>（供应商名称）</w:t>
            </w:r>
          </w:p>
          <w:p w14:paraId="6380EC55">
            <w:pPr>
              <w:snapToGrid w:val="0"/>
              <w:spacing w:line="600" w:lineRule="exact"/>
              <w:jc w:val="center"/>
              <w:rPr>
                <w:rFonts w:hint="eastAsia" w:ascii="方正小标宋_GBK" w:hAnsi="仿宋" w:eastAsia="方正小标宋_GBK" w:cs="仿宋"/>
                <w:color w:val="000000"/>
                <w:sz w:val="44"/>
                <w:szCs w:val="44"/>
              </w:rPr>
            </w:pPr>
            <w:r>
              <w:rPr>
                <w:rFonts w:hint="eastAsia" w:ascii="方正小标宋_GBK" w:hAnsi="仿宋" w:eastAsia="方正小标宋_GBK" w:cs="仿宋"/>
                <w:color w:val="000000"/>
                <w:sz w:val="44"/>
                <w:szCs w:val="44"/>
              </w:rPr>
              <w:t>关于</w:t>
            </w:r>
            <w:r>
              <w:rPr>
                <w:rFonts w:hint="eastAsia" w:ascii="方正小标宋_GBK" w:hAnsi="仿宋" w:eastAsia="方正小标宋_GBK" w:cs="仿宋"/>
                <w:color w:val="000000"/>
                <w:sz w:val="44"/>
                <w:szCs w:val="44"/>
                <w:lang w:val="en-US" w:eastAsia="zh-CN"/>
              </w:rPr>
              <w:t>成都杜甫草堂博物馆唐代遗址陈列馆展览概念设计及数字视频制作服务采购项目</w:t>
            </w:r>
            <w:r>
              <w:rPr>
                <w:rFonts w:hint="eastAsia" w:ascii="方正小标宋_GBK" w:hAnsi="仿宋" w:eastAsia="方正小标宋_GBK" w:cs="仿宋"/>
                <w:color w:val="000000"/>
                <w:sz w:val="44"/>
                <w:szCs w:val="44"/>
              </w:rPr>
              <w:t>的报价明细表</w:t>
            </w:r>
          </w:p>
          <w:p w14:paraId="76525668">
            <w:pPr>
              <w:snapToGrid w:val="0"/>
              <w:spacing w:line="600" w:lineRule="exact"/>
              <w:jc w:val="center"/>
              <w:rPr>
                <w:rFonts w:ascii="方正小标宋_GBK" w:hAnsi="仿宋" w:eastAsia="方正小标宋_GBK" w:cs="仿宋"/>
                <w:color w:val="000000"/>
                <w:sz w:val="44"/>
                <w:szCs w:val="44"/>
              </w:rPr>
            </w:pPr>
          </w:p>
        </w:tc>
      </w:tr>
      <w:tr w14:paraId="15A1CD19">
        <w:tblPrEx>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78F4CAF1">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序号</w:t>
            </w: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2F8611BA">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成本科目</w:t>
            </w:r>
          </w:p>
        </w:tc>
        <w:tc>
          <w:tcPr>
            <w:tcW w:w="151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A6D6F02">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价格测算依据或测算方式</w:t>
            </w:r>
          </w:p>
        </w:tc>
        <w:tc>
          <w:tcPr>
            <w:tcW w:w="266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324B1D">
            <w:pPr>
              <w:snapToGrid w:val="0"/>
              <w:jc w:val="center"/>
              <w:rPr>
                <w:rFonts w:hint="default"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报价金额（单位：万元）</w:t>
            </w:r>
          </w:p>
        </w:tc>
      </w:tr>
      <w:tr w14:paraId="09502393">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6EC85A43">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1</w:t>
            </w:r>
          </w:p>
        </w:tc>
        <w:tc>
          <w:tcPr>
            <w:tcW w:w="342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9F7E19F">
            <w:pPr>
              <w:snapToGrid w:val="0"/>
              <w:jc w:val="center"/>
              <w:rPr>
                <w:rFonts w:hint="default"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成都</w:t>
            </w:r>
            <w:r>
              <w:rPr>
                <w:rFonts w:hint="default" w:ascii="方正仿宋_GB2312" w:hAnsi="方正仿宋_GB2312" w:eastAsia="方正仿宋_GB2312" w:cs="方正仿宋_GB2312"/>
                <w:color w:val="000000"/>
                <w:sz w:val="24"/>
                <w:lang w:val="en-US" w:eastAsia="zh-CN"/>
              </w:rPr>
              <w:t>杜甫草堂</w:t>
            </w:r>
            <w:r>
              <w:rPr>
                <w:rFonts w:hint="eastAsia" w:ascii="方正仿宋_GB2312" w:hAnsi="方正仿宋_GB2312" w:eastAsia="方正仿宋_GB2312" w:cs="方正仿宋_GB2312"/>
                <w:color w:val="000000"/>
                <w:sz w:val="24"/>
                <w:lang w:val="en-US" w:eastAsia="zh-CN"/>
              </w:rPr>
              <w:t>博物馆唐代遗址陈列馆展览概念设计</w:t>
            </w:r>
          </w:p>
        </w:tc>
        <w:tc>
          <w:tcPr>
            <w:tcW w:w="151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673E5FA">
            <w:pPr>
              <w:snapToGrid w:val="0"/>
              <w:jc w:val="center"/>
              <w:rPr>
                <w:rFonts w:hint="eastAsia" w:ascii="方正仿宋_GB2312" w:hAnsi="方正仿宋_GB2312" w:eastAsia="方正仿宋_GB2312" w:cs="方正仿宋_GB2312"/>
                <w:color w:val="0000FF"/>
                <w:sz w:val="24"/>
                <w:lang w:val="en-US" w:eastAsia="zh-CN"/>
              </w:rPr>
            </w:pPr>
          </w:p>
          <w:p w14:paraId="793CD2D3">
            <w:pPr>
              <w:snapToGrid w:val="0"/>
              <w:jc w:val="center"/>
              <w:rPr>
                <w:rFonts w:hint="eastAsia" w:ascii="方正仿宋_GB2312" w:hAnsi="方正仿宋_GB2312" w:eastAsia="方正仿宋_GB2312" w:cs="方正仿宋_GB2312"/>
                <w:color w:val="0000FF"/>
                <w:sz w:val="24"/>
                <w:lang w:val="en-US" w:eastAsia="zh-CN"/>
              </w:rPr>
            </w:pPr>
          </w:p>
          <w:p w14:paraId="72C3DC55">
            <w:pPr>
              <w:snapToGrid w:val="0"/>
              <w:jc w:val="center"/>
              <w:rPr>
                <w:rFonts w:hint="eastAsia" w:ascii="方正仿宋_GB2312" w:hAnsi="方正仿宋_GB2312" w:eastAsia="方正仿宋_GB2312" w:cs="方正仿宋_GB2312"/>
                <w:color w:val="0000FF"/>
                <w:sz w:val="24"/>
                <w:lang w:val="en-US" w:eastAsia="zh-CN"/>
              </w:rPr>
            </w:pPr>
          </w:p>
        </w:tc>
        <w:tc>
          <w:tcPr>
            <w:tcW w:w="266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ECFA20A">
            <w:pPr>
              <w:snapToGrid w:val="0"/>
              <w:jc w:val="center"/>
              <w:rPr>
                <w:rFonts w:ascii="方正仿宋_GB2312" w:hAnsi="方正仿宋_GB2312" w:eastAsia="方正仿宋_GB2312" w:cs="方正仿宋_GB2312"/>
                <w:color w:val="000000"/>
                <w:sz w:val="24"/>
              </w:rPr>
            </w:pPr>
          </w:p>
        </w:tc>
      </w:tr>
      <w:tr w14:paraId="2B8D5F8A">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5D66363F">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2</w:t>
            </w: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4CEB8ED7">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成都</w:t>
            </w:r>
            <w:r>
              <w:rPr>
                <w:rFonts w:hint="default" w:ascii="方正仿宋_GB2312" w:hAnsi="方正仿宋_GB2312" w:eastAsia="方正仿宋_GB2312" w:cs="方正仿宋_GB2312"/>
                <w:color w:val="000000"/>
                <w:sz w:val="24"/>
                <w:lang w:val="en-US" w:eastAsia="zh-CN"/>
              </w:rPr>
              <w:t>杜甫草堂</w:t>
            </w:r>
            <w:r>
              <w:rPr>
                <w:rFonts w:hint="eastAsia" w:ascii="方正仿宋_GB2312" w:hAnsi="方正仿宋_GB2312" w:eastAsia="方正仿宋_GB2312" w:cs="方正仿宋_GB2312"/>
                <w:color w:val="000000"/>
                <w:sz w:val="24"/>
                <w:lang w:val="en-US" w:eastAsia="zh-CN"/>
              </w:rPr>
              <w:t>博物馆唐代遗址数字展项效果演示视频创意制作</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736D619D">
            <w:pPr>
              <w:snapToGrid w:val="0"/>
              <w:jc w:val="center"/>
              <w:rPr>
                <w:rFonts w:hint="eastAsia" w:ascii="方正仿宋_GB2312" w:hAnsi="方正仿宋_GB2312" w:eastAsia="方正仿宋_GB2312" w:cs="方正仿宋_GB2312"/>
                <w:color w:val="000000"/>
                <w:sz w:val="24"/>
                <w:lang w:val="en-US" w:eastAsia="zh-CN"/>
              </w:rPr>
            </w:pPr>
          </w:p>
          <w:p w14:paraId="3A904AE6">
            <w:pPr>
              <w:snapToGrid w:val="0"/>
              <w:jc w:val="center"/>
              <w:rPr>
                <w:rFonts w:hint="eastAsia" w:ascii="方正仿宋_GB2312" w:hAnsi="方正仿宋_GB2312" w:eastAsia="方正仿宋_GB2312" w:cs="方正仿宋_GB2312"/>
                <w:color w:val="000000"/>
                <w:sz w:val="24"/>
                <w:lang w:val="en-US" w:eastAsia="zh-CN"/>
              </w:rPr>
            </w:pPr>
          </w:p>
          <w:p w14:paraId="2B1785E5">
            <w:pPr>
              <w:snapToGrid w:val="0"/>
              <w:jc w:val="center"/>
              <w:rPr>
                <w:rFonts w:hint="eastAsia" w:ascii="方正仿宋_GB2312" w:hAnsi="方正仿宋_GB2312" w:eastAsia="方正仿宋_GB2312" w:cs="方正仿宋_GB2312"/>
                <w:color w:val="000000"/>
                <w:sz w:val="24"/>
                <w:lang w:val="en-US" w:eastAsia="zh-CN"/>
              </w:rPr>
            </w:pPr>
          </w:p>
        </w:tc>
        <w:tc>
          <w:tcPr>
            <w:tcW w:w="266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5651FCDD">
            <w:pPr>
              <w:snapToGrid w:val="0"/>
              <w:jc w:val="center"/>
              <w:rPr>
                <w:rFonts w:ascii="方正仿宋_GB2312" w:hAnsi="方正仿宋_GB2312" w:eastAsia="方正仿宋_GB2312" w:cs="方正仿宋_GB2312"/>
              </w:rPr>
            </w:pPr>
          </w:p>
        </w:tc>
      </w:tr>
      <w:tr w14:paraId="49DA41B3">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1936E70E">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3</w:t>
            </w: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0CAF1215">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专家咨询论证服务</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36CC3D83">
            <w:pPr>
              <w:snapToGrid w:val="0"/>
              <w:jc w:val="center"/>
              <w:rPr>
                <w:rFonts w:hint="eastAsia" w:ascii="方正仿宋_GB2312" w:hAnsi="方正仿宋_GB2312" w:eastAsia="方正仿宋_GB2312" w:cs="方正仿宋_GB2312"/>
                <w:color w:val="000000"/>
                <w:sz w:val="24"/>
                <w:lang w:val="en-US" w:eastAsia="zh-CN"/>
              </w:rPr>
            </w:pPr>
          </w:p>
          <w:p w14:paraId="62308E77">
            <w:pPr>
              <w:snapToGrid w:val="0"/>
              <w:jc w:val="center"/>
              <w:rPr>
                <w:rFonts w:hint="eastAsia" w:ascii="方正仿宋_GB2312" w:hAnsi="方正仿宋_GB2312" w:eastAsia="方正仿宋_GB2312" w:cs="方正仿宋_GB2312"/>
                <w:color w:val="000000"/>
                <w:sz w:val="24"/>
                <w:lang w:val="en-US" w:eastAsia="zh-CN"/>
              </w:rPr>
            </w:pPr>
          </w:p>
          <w:p w14:paraId="2B988DC2">
            <w:pPr>
              <w:snapToGrid w:val="0"/>
              <w:jc w:val="center"/>
              <w:rPr>
                <w:rFonts w:hint="eastAsia" w:ascii="方正仿宋_GB2312" w:hAnsi="方正仿宋_GB2312" w:eastAsia="方正仿宋_GB2312" w:cs="方正仿宋_GB2312"/>
                <w:color w:val="000000"/>
                <w:sz w:val="24"/>
                <w:lang w:val="en-US" w:eastAsia="zh-CN"/>
              </w:rPr>
            </w:pPr>
          </w:p>
        </w:tc>
        <w:tc>
          <w:tcPr>
            <w:tcW w:w="266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4611D4BC">
            <w:pPr>
              <w:snapToGrid w:val="0"/>
              <w:jc w:val="center"/>
              <w:rPr>
                <w:rFonts w:ascii="方正仿宋_GB2312" w:hAnsi="方正仿宋_GB2312" w:eastAsia="方正仿宋_GB2312" w:cs="方正仿宋_GB2312"/>
                <w:sz w:val="28"/>
                <w:szCs w:val="28"/>
                <w:u w:val="single"/>
              </w:rPr>
            </w:pPr>
          </w:p>
        </w:tc>
      </w:tr>
      <w:tr w14:paraId="226E8CFF">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528B6A45">
            <w:pPr>
              <w:snapToGrid w:val="0"/>
              <w:jc w:val="center"/>
              <w:rPr>
                <w:rFonts w:hint="eastAsia" w:ascii="方正仿宋_GB2312" w:hAnsi="方正仿宋_GB2312" w:eastAsia="方正仿宋_GB2312" w:cs="方正仿宋_GB2312"/>
                <w:sz w:val="28"/>
                <w:szCs w:val="28"/>
              </w:rPr>
            </w:pP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726F24D1">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XXX</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4ED0FBD0">
            <w:pPr>
              <w:snapToGrid w:val="0"/>
              <w:jc w:val="center"/>
              <w:rPr>
                <w:rFonts w:hint="eastAsia" w:ascii="方正仿宋_GB2312" w:hAnsi="方正仿宋_GB2312" w:eastAsia="方正仿宋_GB2312" w:cs="方正仿宋_GB2312"/>
                <w:color w:val="000000"/>
                <w:sz w:val="24"/>
                <w:lang w:val="en-US" w:eastAsia="zh-CN"/>
              </w:rPr>
            </w:pPr>
          </w:p>
          <w:p w14:paraId="147E3EA1">
            <w:pPr>
              <w:snapToGrid w:val="0"/>
              <w:jc w:val="center"/>
              <w:rPr>
                <w:rFonts w:hint="eastAsia" w:ascii="方正仿宋_GB2312" w:hAnsi="方正仿宋_GB2312" w:eastAsia="方正仿宋_GB2312" w:cs="方正仿宋_GB2312"/>
                <w:color w:val="000000"/>
                <w:sz w:val="24"/>
                <w:lang w:val="en-US" w:eastAsia="zh-CN"/>
              </w:rPr>
            </w:pPr>
          </w:p>
          <w:p w14:paraId="507A1685">
            <w:pPr>
              <w:snapToGrid w:val="0"/>
              <w:jc w:val="center"/>
              <w:rPr>
                <w:rFonts w:hint="eastAsia" w:ascii="方正仿宋_GB2312" w:hAnsi="方正仿宋_GB2312" w:eastAsia="方正仿宋_GB2312" w:cs="方正仿宋_GB2312"/>
                <w:color w:val="000000"/>
                <w:sz w:val="24"/>
                <w:lang w:val="en-US" w:eastAsia="zh-CN"/>
              </w:rPr>
            </w:pPr>
          </w:p>
        </w:tc>
        <w:tc>
          <w:tcPr>
            <w:tcW w:w="266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133ECD99">
            <w:pPr>
              <w:snapToGrid w:val="0"/>
              <w:jc w:val="center"/>
              <w:rPr>
                <w:rFonts w:ascii="方正仿宋_GB2312" w:hAnsi="方正仿宋_GB2312" w:eastAsia="方正仿宋_GB2312" w:cs="方正仿宋_GB2312"/>
                <w:sz w:val="28"/>
                <w:szCs w:val="28"/>
                <w:u w:val="single"/>
              </w:rPr>
            </w:pPr>
          </w:p>
        </w:tc>
      </w:tr>
      <w:tr w14:paraId="0451A25D">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5DBCFBCF">
            <w:pPr>
              <w:snapToGrid w:val="0"/>
              <w:jc w:val="center"/>
              <w:rPr>
                <w:rFonts w:hint="eastAsia" w:ascii="方正仿宋_GB2312" w:hAnsi="方正仿宋_GB2312" w:eastAsia="方正仿宋_GB2312" w:cs="方正仿宋_GB2312"/>
                <w:sz w:val="28"/>
                <w:szCs w:val="28"/>
              </w:rPr>
            </w:pP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33E5FACF">
            <w:pPr>
              <w:snapToGrid w:val="0"/>
              <w:jc w:val="center"/>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z w:val="28"/>
                <w:szCs w:val="28"/>
                <w:lang w:eastAsia="zh-CN"/>
              </w:rPr>
              <w:t>……</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01E6C41E">
            <w:pPr>
              <w:snapToGrid w:val="0"/>
              <w:jc w:val="center"/>
              <w:rPr>
                <w:rFonts w:hint="eastAsia" w:ascii="方正仿宋_GB2312" w:hAnsi="方正仿宋_GB2312" w:eastAsia="方正仿宋_GB2312" w:cs="方正仿宋_GB2312"/>
                <w:sz w:val="28"/>
                <w:szCs w:val="28"/>
                <w:lang w:eastAsia="zh-CN"/>
              </w:rPr>
            </w:pPr>
          </w:p>
          <w:p w14:paraId="317CE83F">
            <w:pPr>
              <w:snapToGrid w:val="0"/>
              <w:jc w:val="center"/>
              <w:rPr>
                <w:rFonts w:hint="eastAsia" w:ascii="方正仿宋_GB2312" w:hAnsi="方正仿宋_GB2312" w:eastAsia="方正仿宋_GB2312" w:cs="方正仿宋_GB2312"/>
                <w:sz w:val="28"/>
                <w:szCs w:val="28"/>
                <w:lang w:eastAsia="zh-CN"/>
              </w:rPr>
            </w:pPr>
          </w:p>
          <w:p w14:paraId="496AB5EF">
            <w:pPr>
              <w:snapToGrid w:val="0"/>
              <w:jc w:val="center"/>
              <w:rPr>
                <w:rFonts w:hint="eastAsia" w:ascii="方正仿宋_GB2312" w:hAnsi="方正仿宋_GB2312" w:eastAsia="方正仿宋_GB2312" w:cs="方正仿宋_GB2312"/>
                <w:sz w:val="28"/>
                <w:szCs w:val="28"/>
                <w:lang w:eastAsia="zh-CN"/>
              </w:rPr>
            </w:pPr>
          </w:p>
        </w:tc>
        <w:tc>
          <w:tcPr>
            <w:tcW w:w="266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5BD25831">
            <w:pPr>
              <w:snapToGrid w:val="0"/>
              <w:jc w:val="center"/>
              <w:rPr>
                <w:rFonts w:ascii="方正仿宋_GB2312" w:hAnsi="方正仿宋_GB2312" w:eastAsia="方正仿宋_GB2312" w:cs="方正仿宋_GB2312"/>
                <w:sz w:val="28"/>
                <w:szCs w:val="28"/>
                <w:u w:val="single"/>
              </w:rPr>
            </w:pPr>
          </w:p>
        </w:tc>
      </w:tr>
      <w:tr w14:paraId="4AFAB0F3">
        <w:tblPrEx>
          <w:tblCellMar>
            <w:top w:w="0" w:type="dxa"/>
            <w:left w:w="108" w:type="dxa"/>
            <w:bottom w:w="0" w:type="dxa"/>
            <w:right w:w="108" w:type="dxa"/>
          </w:tblCellMar>
        </w:tblPrEx>
        <w:trPr>
          <w:trHeight w:val="0" w:hRule="atLeast"/>
          <w:jc w:val="center"/>
        </w:trPr>
        <w:tc>
          <w:tcPr>
            <w:tcW w:w="123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442FFB68">
            <w:pPr>
              <w:snapToGrid w:val="0"/>
              <w:jc w:val="center"/>
              <w:rPr>
                <w:rFonts w:ascii="方正仿宋_GB2312" w:hAnsi="方正仿宋_GB2312" w:eastAsia="方正仿宋_GB2312" w:cs="方正仿宋_GB2312"/>
                <w:sz w:val="28"/>
                <w:szCs w:val="28"/>
              </w:rPr>
            </w:pP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5AEC94E0">
            <w:pPr>
              <w:snapToGrid w:val="0"/>
              <w:jc w:val="center"/>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合计</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4364826E">
            <w:pPr>
              <w:snapToGrid w:val="0"/>
              <w:jc w:val="center"/>
              <w:rPr>
                <w:rFonts w:hint="eastAsia" w:ascii="方正仿宋_GB2312" w:hAnsi="方正仿宋_GB2312" w:eastAsia="方正仿宋_GB2312" w:cs="方正仿宋_GB2312"/>
                <w:b/>
                <w:bCs/>
                <w:sz w:val="28"/>
                <w:szCs w:val="28"/>
              </w:rPr>
            </w:pPr>
          </w:p>
        </w:tc>
        <w:tc>
          <w:tcPr>
            <w:tcW w:w="266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19A8074F">
            <w:pPr>
              <w:snapToGrid w:val="0"/>
              <w:jc w:val="center"/>
              <w:rPr>
                <w:rFonts w:ascii="方正仿宋_GB2312" w:hAnsi="方正仿宋_GB2312" w:eastAsia="方正仿宋_GB2312" w:cs="方正仿宋_GB2312"/>
                <w:sz w:val="28"/>
                <w:szCs w:val="28"/>
                <w:u w:val="single"/>
              </w:rPr>
            </w:pPr>
          </w:p>
        </w:tc>
      </w:tr>
    </w:tbl>
    <w:p w14:paraId="0C8F54E9"/>
    <w:p w14:paraId="2B41DB8E"/>
    <w:p w14:paraId="20C5F3C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926427-1693-42BA-8C34-D0A7DD11B1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4168B7C-6297-4BEE-9C49-07B5FB229FAF}"/>
  </w:font>
  <w:font w:name="方正黑体_GBK">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D708223E-03EB-4FF3-8F68-E0E7D577D5F5}"/>
  </w:font>
  <w:font w:name="方正小标宋_GBK">
    <w:panose1 w:val="02000000000000000000"/>
    <w:charset w:val="86"/>
    <w:family w:val="script"/>
    <w:pitch w:val="default"/>
    <w:sig w:usb0="A00002BF" w:usb1="38CF7CFA" w:usb2="00082016" w:usb3="00000000" w:csb0="00040001" w:csb1="00000000"/>
    <w:embedRegular r:id="rId4" w:fontKey="{A5457600-59F6-44E1-B02F-97D902572035}"/>
  </w:font>
  <w:font w:name="方正仿宋_GBK">
    <w:panose1 w:val="02000000000000000000"/>
    <w:charset w:val="86"/>
    <w:family w:val="auto"/>
    <w:pitch w:val="default"/>
    <w:sig w:usb0="A00002BF" w:usb1="38CF7CFA"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KSOFD0355493">
    <w:panose1 w:val="020B0604020202020204"/>
    <w:charset w:val="86"/>
    <w:family w:val="auto"/>
    <w:pitch w:val="default"/>
    <w:sig w:usb0="00000001" w:usb1="00000000" w:usb2="00000000" w:usb3="00000000" w:csb0="00040001" w:csb1="00000000"/>
  </w:font>
  <w:font w:name="方正仿宋_GB2312">
    <w:altName w:val="仿宋"/>
    <w:panose1 w:val="02000000000000000000"/>
    <w:charset w:val="86"/>
    <w:family w:val="auto"/>
    <w:pitch w:val="default"/>
    <w:sig w:usb0="00000000" w:usb1="00000000" w:usb2="00000012" w:usb3="00000000" w:csb0="00040001" w:csb1="00000000"/>
    <w:embedRegular r:id="rId5" w:fontKey="{3E432869-A94D-45D1-AA3E-EF06369F6441}"/>
  </w:font>
  <w:font w:name="KSOFE885277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F27D64"/>
    <w:rsid w:val="29B35277"/>
    <w:rsid w:val="2E6433AC"/>
    <w:rsid w:val="3AF27D64"/>
    <w:rsid w:val="72881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2026-09-11T06:34:00Z</dcterms:created>
  <dc:creator>yb</dc:creator>
  <cp:lastModifiedBy>26588</cp:lastModifiedBy>
  <dcterms:modified xsi:type="dcterms:W3CDTF">2026-09-11T06:41:44Z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396B8EB3097643EEB2D8FD202FA13686_13</vt:lpwstr>
  </property>
  <property fmtid="{D5CDD505-2E9C-101B-9397-08002B2CF9AE}" pid="4" name="KSOTemplateDocerSaveRecord">
    <vt:lpwstr>eyJoZGlkIjoiNWY5YzdjMDE5ZjgyYmNhOGM4ZGI3ZjUwNmI0YzQ0MDkiLCJ1c2VySWQiOiIyMTg0MDA2OTcifQ==</vt:lpwstr>
  </property>
</Properties>
</file>