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222BD8">
      <w:pPr>
        <w:widowControl/>
        <w:jc w:val="left"/>
        <w:rPr>
          <w:rFonts w:ascii="方正黑体_GBK" w:hAnsi="仿宋" w:eastAsia="方正黑体_GBK" w:cs="仿宋"/>
          <w:kern w:val="0"/>
          <w:sz w:val="30"/>
          <w:szCs w:val="30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附件1</w:t>
      </w:r>
    </w:p>
    <w:p w14:paraId="1460599A">
      <w:pPr>
        <w:widowControl/>
        <w:jc w:val="center"/>
        <w:rPr>
          <w:rFonts w:ascii="方正小标宋_GBK" w:hAnsi="仿宋" w:eastAsia="方正小标宋_GBK" w:cs="仿宋"/>
          <w:kern w:val="0"/>
          <w:sz w:val="44"/>
          <w:szCs w:val="30"/>
        </w:rPr>
      </w:pPr>
      <w:r>
        <w:rPr>
          <w:rFonts w:hint="eastAsia" w:ascii="方正小标宋_GBK" w:hAnsi="仿宋" w:eastAsia="方正小标宋_GBK" w:cs="仿宋"/>
          <w:kern w:val="0"/>
          <w:sz w:val="44"/>
          <w:szCs w:val="30"/>
        </w:rPr>
        <w:t>供应商回复模板</w:t>
      </w:r>
    </w:p>
    <w:p w14:paraId="2CA3BCDC">
      <w:pPr>
        <w:widowControl/>
        <w:spacing w:line="576" w:lineRule="exact"/>
        <w:jc w:val="center"/>
        <w:rPr>
          <w:rFonts w:hint="eastAsia"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 w14:paraId="2B1B9BD4">
      <w:pPr>
        <w:widowControl/>
        <w:spacing w:line="576" w:lineRule="exact"/>
        <w:jc w:val="center"/>
        <w:rPr>
          <w:rFonts w:hint="eastAsia" w:ascii="方正小标宋_GBK" w:hAnsi="仿宋" w:eastAsia="方正小标宋_GBK" w:cs="仿宋"/>
          <w:color w:val="000000"/>
          <w:sz w:val="40"/>
          <w:szCs w:val="40"/>
          <w:lang w:val="en-US" w:eastAsia="zh-CN"/>
        </w:rPr>
      </w:pPr>
      <w:r>
        <w:rPr>
          <w:rFonts w:hint="eastAsia" w:ascii="方正小标宋_GBK" w:eastAsia="方正小标宋_GBK"/>
          <w:color w:val="000000"/>
          <w:sz w:val="40"/>
          <w:szCs w:val="40"/>
          <w:lang w:val="en-US" w:eastAsia="zh-CN"/>
        </w:rPr>
        <w:t>关于</w:t>
      </w:r>
      <w:r>
        <w:rPr>
          <w:rFonts w:hint="eastAsia" w:ascii="方正小标宋_GBK" w:hAnsi="仿宋" w:eastAsia="方正小标宋_GBK" w:cs="仿宋"/>
          <w:color w:val="000000"/>
          <w:sz w:val="40"/>
          <w:szCs w:val="40"/>
          <w:lang w:val="en-US" w:eastAsia="zh-CN"/>
        </w:rPr>
        <w:t>成都杜甫草堂博物馆2027年博物馆日常节点宣传推广</w:t>
      </w:r>
      <w:r>
        <w:rPr>
          <w:rFonts w:hint="eastAsia" w:ascii="方正小标宋_GBK" w:hAnsi="仿宋" w:eastAsia="方正小标宋_GBK" w:cs="仿宋"/>
          <w:color w:val="000000"/>
          <w:sz w:val="40"/>
          <w:szCs w:val="40"/>
          <w:lang w:val="en-US" w:eastAsia="zh-CN"/>
        </w:rPr>
        <w:t>服务采购项目价格调查公告的回复</w:t>
      </w:r>
    </w:p>
    <w:p w14:paraId="23BC4FF2">
      <w:pPr>
        <w:widowControl/>
        <w:spacing w:line="576" w:lineRule="exact"/>
        <w:jc w:val="both"/>
        <w:rPr>
          <w:rFonts w:eastAsia="方正仿宋_GBK"/>
          <w:kern w:val="0"/>
          <w:sz w:val="32"/>
          <w:szCs w:val="30"/>
        </w:rPr>
      </w:pPr>
    </w:p>
    <w:p w14:paraId="6A9254E3">
      <w:pPr>
        <w:widowControl/>
        <w:spacing w:line="576" w:lineRule="exact"/>
        <w:jc w:val="left"/>
        <w:rPr>
          <w:rFonts w:hint="eastAsia" w:ascii="Times New Roman" w:hAnsi="Times New Roman" w:eastAsia="方正仿宋_GBK" w:cs="Times New Roman"/>
          <w:kern w:val="0"/>
          <w:sz w:val="32"/>
          <w:szCs w:val="30"/>
          <w:lang w:val="en-US" w:eastAsia="zh-CN" w:bidi="ar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0"/>
          <w:lang w:val="en-US" w:eastAsia="zh-CN" w:bidi="ar"/>
        </w:rPr>
        <w:t>成都杜甫草堂博物馆：</w:t>
      </w:r>
    </w:p>
    <w:p w14:paraId="435BF2EB">
      <w:pPr>
        <w:pStyle w:val="4"/>
        <w:widowControl/>
        <w:spacing w:before="0" w:beforeAutospacing="0" w:after="0" w:afterAutospacing="0" w:line="600" w:lineRule="exact"/>
        <w:ind w:firstLine="640" w:firstLineChars="200"/>
        <w:jc w:val="both"/>
        <w:rPr>
          <w:rFonts w:eastAsia="方正仿宋_GBK"/>
          <w:color w:val="000000"/>
          <w:sz w:val="32"/>
          <w:szCs w:val="30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0"/>
          <w:lang w:val="en-US" w:eastAsia="zh-CN" w:bidi="ar"/>
        </w:rPr>
        <w:t>贵单位于2026年8月19日发布的《成都杜甫草堂博物馆关于2027年博物馆日常节点宣传推广服务采购项目价格调查的公告</w:t>
      </w:r>
      <w:r>
        <w:rPr>
          <w:rFonts w:eastAsia="方正仿宋_GBK"/>
          <w:color w:val="000000"/>
          <w:sz w:val="32"/>
          <w:szCs w:val="30"/>
        </w:rPr>
        <w:t>》收悉。经对项目内容进行认真研究，参照</w:t>
      </w: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媒体刊例价</w:t>
      </w:r>
      <w:r>
        <w:rPr>
          <w:rFonts w:eastAsia="方正仿宋_GBK"/>
          <w:color w:val="000000"/>
          <w:sz w:val="32"/>
          <w:szCs w:val="30"/>
        </w:rPr>
        <w:t>、行业普遍标准，结合我单位（或公司）实际，拟对完成本项目全部工作内容报价（含税）：XX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万元（大写：XX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 w14:paraId="737316FC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17696189"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14:paraId="6AE9D9BC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73C9EB0D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 w14:paraId="28F612DB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bookmarkStart w:id="0" w:name="_GoBack"/>
      <w:bookmarkEnd w:id="0"/>
    </w:p>
    <w:p w14:paraId="2BD52858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6A4765F9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 w14:paraId="40FFC136">
      <w:pPr>
        <w:spacing w:line="576" w:lineRule="exact"/>
        <w:jc w:val="right"/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年XX月XX日</w:t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565B7F"/>
    <w:rsid w:val="10D4365A"/>
    <w:rsid w:val="128659D1"/>
    <w:rsid w:val="3B7A6740"/>
    <w:rsid w:val="4AAD74F6"/>
    <w:rsid w:val="7A56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next w:val="2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330</Words>
  <Characters>356</Characters>
  <Lines>0</Lines>
  <Paragraphs>0</Paragraphs>
  <TotalTime>1</TotalTime>
  <ScaleCrop>false</ScaleCrop>
  <LinksUpToDate>false</LinksUpToDate>
  <CharactersWithSpaces>363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2026-06-30T04:58:00Z</dcterms:created>
  <dc:creator>雷lei霞</dc:creator>
  <cp:lastModifiedBy>雷lei霞</cp:lastModifiedBy>
  <dcterms:modified xsi:type="dcterms:W3CDTF">2026-08-19T01:53:12Z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A7FDDC8C92854B8BA24288BBC1E235F2_11</vt:lpwstr>
  </property>
  <property fmtid="{D5CDD505-2E9C-101B-9397-08002B2CF9AE}" pid="4" name="KSOTemplateDocerSaveRecord">
    <vt:lpwstr>eyJoZGlkIjoiMGM1YmI3YWNmOWJkNTQ1OGQ1NTY4MDE1OGE3ZWM4ZjUiLCJ1c2VySWQiOiIyMDAzOTg4NyJ9</vt:lpwstr>
  </property>
</Properties>
</file>