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F1B72A">
      <w:pPr>
        <w:spacing w:line="576" w:lineRule="exact"/>
        <w:jc w:val="left"/>
        <w:rPr>
          <w:rFonts w:eastAsia="黑体"/>
          <w:kern w:val="0"/>
          <w:sz w:val="32"/>
          <w:szCs w:val="30"/>
        </w:rPr>
      </w:pPr>
      <w:r>
        <w:rPr>
          <w:rFonts w:hint="eastAsia" w:ascii="黑体" w:hAnsi="黑体" w:eastAsia="黑体"/>
          <w:color w:val="000000"/>
          <w:sz w:val="32"/>
          <w:szCs w:val="30"/>
        </w:rPr>
        <w:t>附件2</w:t>
      </w:r>
    </w:p>
    <w:tbl>
      <w:tblPr>
        <w:tblStyle w:val="10"/>
        <w:tblW w:w="9775" w:type="dxa"/>
        <w:tblInd w:w="-3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6619"/>
        <w:gridCol w:w="2351"/>
      </w:tblGrid>
      <w:tr w14:paraId="52DCF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97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141DAD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（供应商名称）</w:t>
            </w:r>
          </w:p>
          <w:p w14:paraId="2A3F6FE2">
            <w:pPr>
              <w:spacing w:line="600" w:lineRule="exact"/>
              <w:jc w:val="center"/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关于成都中国书法馆（杜甫草堂博物馆古籍保护展示中心）项目行洪论证与河势稳定评价报告</w:t>
            </w:r>
          </w:p>
          <w:p w14:paraId="7C9A3CC7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编制服务报价明细表</w:t>
            </w:r>
          </w:p>
          <w:p w14:paraId="5F983A9A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</w:p>
        </w:tc>
      </w:tr>
      <w:tr w14:paraId="0CE5E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C74F3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序号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D7A61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报价内容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D41E7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含税报价金额           （保留2位小数）</w:t>
            </w:r>
          </w:p>
        </w:tc>
      </w:tr>
      <w:tr w14:paraId="5198E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3216B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1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6D673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3E8CC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</w:t>
            </w:r>
          </w:p>
        </w:tc>
      </w:tr>
      <w:tr w14:paraId="7AF56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988FF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2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7D991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EBB88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</w:t>
            </w:r>
          </w:p>
        </w:tc>
      </w:tr>
      <w:tr w14:paraId="08D1D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2005C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3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4B18C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2E23C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  <w:u w:val="singl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</w:t>
            </w:r>
          </w:p>
        </w:tc>
      </w:tr>
      <w:tr w14:paraId="159DC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3035F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4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3422D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041B3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  <w:u w:val="singl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</w:t>
            </w:r>
          </w:p>
        </w:tc>
      </w:tr>
    </w:tbl>
    <w:p w14:paraId="7199AB6E">
      <w:pPr>
        <w:pStyle w:val="14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8E608A7-C503-45AA-961B-FA55A1172C1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B64AA3FA-B01A-4F50-AF17-0FAA6C0EEEB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EFC3A7C-18AD-4D93-AEA5-C02898F8166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27707E28-51FD-4CEA-91D3-CFA03634C3F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3A8C72D8"/>
    <w:rsid w:val="00043550"/>
    <w:rsid w:val="00074D9C"/>
    <w:rsid w:val="00193305"/>
    <w:rsid w:val="002B260A"/>
    <w:rsid w:val="002D2EB6"/>
    <w:rsid w:val="00365CCB"/>
    <w:rsid w:val="00406F43"/>
    <w:rsid w:val="004F133F"/>
    <w:rsid w:val="006058E6"/>
    <w:rsid w:val="006B2AC3"/>
    <w:rsid w:val="009B1793"/>
    <w:rsid w:val="00A252EB"/>
    <w:rsid w:val="00DD478E"/>
    <w:rsid w:val="00E734AA"/>
    <w:rsid w:val="0385332D"/>
    <w:rsid w:val="069C7A9E"/>
    <w:rsid w:val="06F51FE4"/>
    <w:rsid w:val="0E76394B"/>
    <w:rsid w:val="10742A24"/>
    <w:rsid w:val="11083774"/>
    <w:rsid w:val="13734411"/>
    <w:rsid w:val="1AD06918"/>
    <w:rsid w:val="1B4D4249"/>
    <w:rsid w:val="1D014681"/>
    <w:rsid w:val="1E6A4663"/>
    <w:rsid w:val="1EBC3110"/>
    <w:rsid w:val="20665C82"/>
    <w:rsid w:val="217F5013"/>
    <w:rsid w:val="250B3DCF"/>
    <w:rsid w:val="260D24A3"/>
    <w:rsid w:val="28E41179"/>
    <w:rsid w:val="2A6E1037"/>
    <w:rsid w:val="2BCC0FDB"/>
    <w:rsid w:val="2DDB4C35"/>
    <w:rsid w:val="30141411"/>
    <w:rsid w:val="31741628"/>
    <w:rsid w:val="363D46DF"/>
    <w:rsid w:val="38D374B4"/>
    <w:rsid w:val="395563E7"/>
    <w:rsid w:val="397A79F8"/>
    <w:rsid w:val="3A8C72D8"/>
    <w:rsid w:val="41523008"/>
    <w:rsid w:val="42576B28"/>
    <w:rsid w:val="444924A1"/>
    <w:rsid w:val="484B47A6"/>
    <w:rsid w:val="4ADE4FCC"/>
    <w:rsid w:val="4CE67797"/>
    <w:rsid w:val="4D031C1F"/>
    <w:rsid w:val="4D0D7935"/>
    <w:rsid w:val="4E962786"/>
    <w:rsid w:val="50D715FA"/>
    <w:rsid w:val="58B8154B"/>
    <w:rsid w:val="5BFB3A80"/>
    <w:rsid w:val="5D911697"/>
    <w:rsid w:val="60985FC5"/>
    <w:rsid w:val="6466598A"/>
    <w:rsid w:val="66DB1226"/>
    <w:rsid w:val="674F611F"/>
    <w:rsid w:val="691579EA"/>
    <w:rsid w:val="69995F28"/>
    <w:rsid w:val="6D202B21"/>
    <w:rsid w:val="6EBC3B8E"/>
    <w:rsid w:val="73045C91"/>
    <w:rsid w:val="73722F12"/>
    <w:rsid w:val="797C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jc w:val="center"/>
      <w:outlineLvl w:val="2"/>
    </w:pPr>
    <w:rPr>
      <w:rFonts w:eastAsia="黑体" w:cs="宋体"/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0"/>
    <w:rPr>
      <w:sz w:val="24"/>
    </w:rPr>
  </w:style>
  <w:style w:type="paragraph" w:styleId="5">
    <w:name w:val="Plain Text"/>
    <w:basedOn w:val="1"/>
    <w:qFormat/>
    <w:uiPriority w:val="0"/>
    <w:rPr>
      <w:rFonts w:ascii="宋体" w:hAnsi="Courier New"/>
      <w:szCs w:val="21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rPr>
      <w:sz w:val="28"/>
    </w:rPr>
  </w:style>
  <w:style w:type="paragraph" w:styleId="9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</w:rPr>
  </w:style>
  <w:style w:type="paragraph" w:customStyle="1" w:styleId="12">
    <w:name w:val="标题 5（有编号）（绿盟科技）"/>
    <w:basedOn w:val="13"/>
    <w:next w:val="14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3">
    <w:name w:val="正文1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14">
    <w:name w:val="正文（绿盟科技）"/>
    <w:next w:val="1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5">
    <w:name w:val="页眉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11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174</Words>
  <Characters>174</Characters>
  <Lines>1</Lines>
  <Paragraphs>1</Paragraphs>
  <TotalTime>3</TotalTime>
  <ScaleCrop>false</ScaleCrop>
  <LinksUpToDate>false</LinksUpToDate>
  <CharactersWithSpaces>213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2025-07-18T07:32:00Z</dcterms:created>
  <dc:creator>成都zj-胡萍</dc:creator>
  <cp:lastModifiedBy>psy</cp:lastModifiedBy>
  <cp:lastPrinted>2025-07-18T06:36:00Z</cp:lastPrinted>
  <dcterms:modified xsi:type="dcterms:W3CDTF">2026-03-24T06:32:17Z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F37C1EBA337D465CAA64A5BC5CAEFE80_13</vt:lpwstr>
  </property>
  <property fmtid="{D5CDD505-2E9C-101B-9397-08002B2CF9AE}" pid="4" name="KSOTemplateDocerSaveRecord">
    <vt:lpwstr>eyJoZGlkIjoiOWEyN2VmZDBhYmFmNWVlZmIwNmEzMmM0MTg4NDcwMmQiLCJ1c2VySWQiOiIxMjYzNzkzNTcyIn0=</vt:lpwstr>
  </property>
</Properties>
</file>