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D1BE">
      <w:pPr>
        <w:pStyle w:val="2"/>
        <w:widowControl/>
        <w:suppressAutoHyphens/>
        <w:spacing w:before="0" w:beforeAutospacing="0" w:after="0" w:afterAutospacing="0" w:line="600" w:lineRule="exact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附件：杀虫服务内容清单</w:t>
      </w:r>
    </w:p>
    <w:bookmarkEnd w:id="0"/>
    <w:p w14:paraId="265C254F">
      <w:pPr>
        <w:rPr>
          <w:rFonts w:hint="eastAsia"/>
          <w:sz w:val="24"/>
          <w:szCs w:val="28"/>
          <w:lang w:val="en-US" w:eastAsia="zh-CN"/>
        </w:rPr>
      </w:pPr>
    </w:p>
    <w:tbl>
      <w:tblPr>
        <w:tblStyle w:val="3"/>
        <w:tblW w:w="69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181"/>
        <w:gridCol w:w="1615"/>
        <w:gridCol w:w="1961"/>
      </w:tblGrid>
      <w:tr w14:paraId="7CA0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F9CEA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  <w:t>服务项目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EEEF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文物库房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  <w:t>除虫防虫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A5DD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  <w:t>文物维护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0612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highlight w:val="none"/>
              </w:rPr>
              <w:t>清洁整理</w:t>
            </w:r>
          </w:p>
        </w:tc>
      </w:tr>
      <w:tr w14:paraId="40DD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22FAF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</w:rPr>
              <w:t>服务数量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A01BB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  <w:lang w:val="en-US" w:eastAsia="zh-CN"/>
              </w:rPr>
              <w:t>1（次）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4CD4C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  <w:lang w:val="en-US" w:eastAsia="zh-CN"/>
              </w:rPr>
              <w:t>1（次）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2D948"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highlight w:val="none"/>
                <w:lang w:val="en-US" w:eastAsia="zh-CN"/>
              </w:rPr>
              <w:t>1（次）</w:t>
            </w:r>
          </w:p>
        </w:tc>
      </w:tr>
      <w:tr w14:paraId="1077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9A4F2">
            <w:pPr>
              <w:widowControl/>
              <w:spacing w:line="500" w:lineRule="exact"/>
              <w:ind w:left="720" w:hanging="720" w:hangingChars="4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备注：1.对馆藏雕版（1000块左右）进行杀虫及相关预防性保护。</w:t>
            </w:r>
          </w:p>
          <w:p w14:paraId="68FF5049">
            <w:pPr>
              <w:widowControl/>
              <w:numPr>
                <w:ilvl w:val="0"/>
                <w:numId w:val="1"/>
              </w:numPr>
              <w:spacing w:line="500" w:lineRule="exact"/>
              <w:ind w:left="720" w:leftChars="257" w:hanging="180" w:hangingChars="1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需使用对藏品无伤害的专业除虫防虫药物，除虫效果需维持4-5年有效期，如果作业达不到预期效果，应增加次数直至达到防治效果为止。</w:t>
            </w:r>
          </w:p>
          <w:p w14:paraId="622D1C60">
            <w:pPr>
              <w:widowControl/>
              <w:spacing w:line="500" w:lineRule="exact"/>
              <w:ind w:left="715" w:leftChars="255" w:hanging="180" w:hangingChars="1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3.对雕版及存放库房区域进行清洁，保持藏品和库房区域的环境状态良好。</w:t>
            </w:r>
          </w:p>
          <w:p w14:paraId="30431591">
            <w:pPr>
              <w:widowControl/>
              <w:numPr>
                <w:ilvl w:val="0"/>
                <w:numId w:val="0"/>
              </w:numPr>
              <w:spacing w:line="500" w:lineRule="exact"/>
              <w:ind w:leftChars="157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22817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9FA81"/>
    <w:multiLevelType w:val="singleLevel"/>
    <w:tmpl w:val="3519FA8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948DA"/>
    <w:rsid w:val="71C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2026-03-24T06:56:00Z</dcterms:created>
  <dc:creator>Emily</dc:creator>
  <cp:lastModifiedBy>Emily</cp:lastModifiedBy>
  <dcterms:modified xsi:type="dcterms:W3CDTF">2026-03-24T06:56:50Z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6F73F1B2496D440788047F91949E2440_11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