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8F79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32"/>
          <w:szCs w:val="32"/>
          <w:lang w:val="en-US" w:eastAsia="zh-CN"/>
        </w:rPr>
        <w:t>附件：</w:t>
      </w:r>
    </w:p>
    <w:p w14:paraId="2B925417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firstLine="321" w:firstLineChars="1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555555"/>
          <w:spacing w:val="0"/>
          <w:sz w:val="32"/>
          <w:szCs w:val="32"/>
        </w:rPr>
        <w:t>成都杜甫草堂博物馆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555555"/>
          <w:spacing w:val="0"/>
          <w:sz w:val="32"/>
          <w:szCs w:val="32"/>
          <w:lang w:val="en-US" w:eastAsia="zh-CN"/>
        </w:rPr>
        <w:t>馆藏图书文献特征图像采集项目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555555"/>
          <w:spacing w:val="0"/>
          <w:sz w:val="32"/>
          <w:szCs w:val="32"/>
        </w:rPr>
        <w:t>需求</w:t>
      </w:r>
    </w:p>
    <w:p w14:paraId="6A93DD8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24"/>
          <w:szCs w:val="24"/>
          <w:lang w:val="en-US" w:eastAsia="zh-CN"/>
        </w:rPr>
        <w:t>图书文献特征图像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555555"/>
          <w:spacing w:val="0"/>
          <w:sz w:val="24"/>
          <w:szCs w:val="24"/>
        </w:rPr>
        <w:t>是指能反映古籍题名、责任者、出版年、递藏历史、破损程度等相关信息的书叶影像。可以补充书目信息的不足，形象揭示古籍原貌。</w:t>
      </w:r>
    </w:p>
    <w:p w14:paraId="4BFBF86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4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</w:rPr>
        <w:t>一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</w:rPr>
        <w:t>书影拍摄的规范要求：</w:t>
      </w:r>
    </w:p>
    <w:p w14:paraId="0913267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1.书叶平整</w:t>
      </w:r>
    </w:p>
    <w:p w14:paraId="38F45D5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拍摄书影时，将需拍摄书叶打开，自然平放在桌面上，尽量使书叶平整；相机（手机）选择合适的焦距和光圈，以保证书叶边缘线条平直。</w:t>
      </w:r>
    </w:p>
    <w:p w14:paraId="738D5E1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2.画面完整</w:t>
      </w:r>
    </w:p>
    <w:p w14:paraId="0577B73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拍摄时，需保证拍摄书叶尽量布满整个画面，以充分保证影像信息含量最大化；同时，书叶的边缘不能超出画面，否则，拍出的书影数据将不完整。</w:t>
      </w:r>
    </w:p>
    <w:p w14:paraId="79E5340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3.光线均匀</w:t>
      </w:r>
    </w:p>
    <w:p w14:paraId="6A7A073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拍摄时需保持光线均匀，拍摄画面中无明显亮度差或反光。</w:t>
      </w:r>
    </w:p>
    <w:p w14:paraId="0C6B333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4.色彩逼真</w:t>
      </w:r>
    </w:p>
    <w:p w14:paraId="3251050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拍摄出来的书影色彩应尽可能地接近原书的色彩，以真实地反映书籍的原貌（如纸张的颜色、是否有老化现象）。</w:t>
      </w:r>
    </w:p>
    <w:p w14:paraId="0C2EBAB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4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</w:rPr>
        <w:t>二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</w:rPr>
        <w:t>书影的选取</w:t>
      </w:r>
    </w:p>
    <w:p w14:paraId="7B5CD8F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书影拍摄部位选取的总原则是：与各项客观著录信息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一一</w:t>
      </w:r>
      <w:r>
        <w:rPr>
          <w:rFonts w:hint="eastAsia" w:ascii="方正仿宋_GB2312" w:hAnsi="方正仿宋_GB2312" w:eastAsia="方正仿宋_GB2312" w:cs="方正仿宋_GB2312"/>
          <w:sz w:val="24"/>
        </w:rPr>
        <w:t>对应。</w:t>
      </w:r>
    </w:p>
    <w:p w14:paraId="72C736B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1.定级书影的选取</w:t>
      </w:r>
    </w:p>
    <w:p w14:paraId="26349060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定级书影，是指能提供古籍版本鉴定、等级确定等所需信息的书叶照片。拍摄定级书影的目的是为了补充书目信息的不足，提供文字无法确切描述的版本信息，更加形象地揭示古籍的真实面貌，以便在没有原书的情况下可以远距离比对古籍版本，确定古籍等级。</w:t>
      </w:r>
    </w:p>
    <w:p w14:paraId="3848710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（1）反映题名的书叶</w:t>
      </w:r>
    </w:p>
    <w:p w14:paraId="4FAFDC10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反映题名的书叶有：封签、内封、各卷卷端（卷末）、版心等处。</w:t>
      </w:r>
    </w:p>
    <w:p w14:paraId="2D15298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正题名一般依据首卷卷端所题著录，因此，首卷卷端为必拍部位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。</w:t>
      </w:r>
    </w:p>
    <w:p w14:paraId="0B527AA7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也有一些古籍，如丛书、有子目的古籍等，仅卷端题名无法反映全书内容，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则需</w:t>
      </w:r>
      <w:r>
        <w:rPr>
          <w:rFonts w:hint="eastAsia" w:ascii="方正仿宋_GB2312" w:hAnsi="方正仿宋_GB2312" w:eastAsia="方正仿宋_GB2312" w:cs="方正仿宋_GB2312"/>
          <w:sz w:val="24"/>
        </w:rPr>
        <w:t>将不同题名的书叶全部予以拍摄。</w:t>
      </w:r>
    </w:p>
    <w:p w14:paraId="300D544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原书无题名而拟题者，正文首叶也需拍摄。</w:t>
      </w:r>
    </w:p>
    <w:p w14:paraId="6096569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卷首、卷末、附录等如各自有卷端可反映者，拍摄其卷端书影；如无卷端或缺失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者，</w:t>
      </w:r>
      <w:r>
        <w:rPr>
          <w:rFonts w:hint="eastAsia" w:ascii="方正仿宋_GB2312" w:hAnsi="方正仿宋_GB2312" w:eastAsia="方正仿宋_GB2312" w:cs="方正仿宋_GB2312"/>
          <w:sz w:val="24"/>
        </w:rPr>
        <w:t>目录中如有反映，则拍摄该书目录书影。</w:t>
      </w:r>
    </w:p>
    <w:p w14:paraId="3D13B0A0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特别强调，丛书所有子目题名书叶都要拍摄。丛书有总目者，总目所有书叶都要拍摄。</w:t>
      </w:r>
    </w:p>
    <w:p w14:paraId="30FCF56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（2）反映著者的书叶</w:t>
      </w:r>
    </w:p>
    <w:p w14:paraId="09931CE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一般情况下，著者与题名往往出现在同一个叶面上。因此，如果正题名是依据首卷卷端提取的，那么反映著者的书叶同时也是反映正题名的书叶。</w:t>
      </w:r>
    </w:p>
    <w:p w14:paraId="051BC07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如有校阅姓氏、校刊姓名、纂修人员名单等内容，也需拍摄有关书叶（全部）。</w:t>
      </w:r>
    </w:p>
    <w:p w14:paraId="78FE684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（3）反映出版者及版本年代的书叶</w:t>
      </w:r>
    </w:p>
    <w:p w14:paraId="072E080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能直接反映出版者及出版年代的，当属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“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牌记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”</w:t>
      </w:r>
      <w:r>
        <w:rPr>
          <w:rFonts w:hint="eastAsia" w:ascii="方正仿宋_GB2312" w:hAnsi="方正仿宋_GB2312" w:eastAsia="方正仿宋_GB2312" w:cs="方正仿宋_GB2312"/>
          <w:sz w:val="24"/>
        </w:rPr>
        <w:t>或有出版年份的内封叶。这些书叶为必拍部分。</w:t>
      </w:r>
    </w:p>
    <w:p w14:paraId="44EEA2F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如据避讳字佐证版本时代者，有避讳字的书叶也需拍摄。刻工则需选取最具有代表性的姓名书叶拍摄。</w:t>
      </w:r>
    </w:p>
    <w:p w14:paraId="598E571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（4）在关版本年代、责任者的序跋所在书叶</w:t>
      </w:r>
    </w:p>
    <w:p w14:paraId="28F17D4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有些序跋写于书籍刊刻之际，此类序跋的时间即为版本年代，因此，有这些时间信息的书叶也是必拍部位之一。另外，有些序跋或为刊刻者撰写，或为知情人撰写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4"/>
        </w:rPr>
        <w:t>字里行间都会透露出该书刊刻的经过、情形等，因此，有这类描述刻书词句的书叶也须拍摄。</w:t>
      </w:r>
    </w:p>
    <w:p w14:paraId="53EA4E1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（5）有钤印的书叶</w:t>
      </w:r>
    </w:p>
    <w:p w14:paraId="3AA14E9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一般情况下无须拍摄单个印章的特写，只需拍摄整幅书叶即可。</w:t>
      </w:r>
    </w:p>
    <w:p w14:paraId="1BCB5E1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（6）有批校题跋的书叶</w:t>
      </w:r>
    </w:p>
    <w:p w14:paraId="5AF7C14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&lt;1&gt;批校较多的，选取最具有代表性的文字书叶。</w:t>
      </w:r>
    </w:p>
    <w:p w14:paraId="35A8840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&lt;2&gt;批校较少的，则选取含字量最多的文字书叶。</w:t>
      </w:r>
    </w:p>
    <w:p w14:paraId="54FFD5B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&lt;3&gt;题跋、题记、观款、题诗等则全部拍摄。</w:t>
      </w:r>
    </w:p>
    <w:p w14:paraId="56EE365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（7）反映古籍版本、版式及其他特色的书叶</w:t>
      </w:r>
    </w:p>
    <w:p w14:paraId="57AF0E1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如拍摄套印本书影，须选择套色种类最多的书叶，每一种颜色都需在书影中有所反映；如拍摄有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饾版</w:t>
      </w:r>
      <w:r>
        <w:rPr>
          <w:rFonts w:hint="eastAsia" w:ascii="方正仿宋_GB2312" w:hAnsi="方正仿宋_GB2312" w:eastAsia="方正仿宋_GB2312" w:cs="方正仿宋_GB2312"/>
          <w:sz w:val="24"/>
        </w:rPr>
        <w:t>、拱花等印法的古籍书影时，应选取最能集中反映印刷技术的书叶。</w:t>
      </w:r>
    </w:p>
    <w:p w14:paraId="656BE9D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前述各项所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摄</w:t>
      </w:r>
      <w:r>
        <w:rPr>
          <w:rFonts w:hint="eastAsia" w:ascii="方正仿宋_GB2312" w:hAnsi="方正仿宋_GB2312" w:eastAsia="方正仿宋_GB2312" w:cs="方正仿宋_GB2312"/>
          <w:sz w:val="24"/>
        </w:rPr>
        <w:t>书叶无法体现一部书的全部版式情况时（如小字双行、分栏字数等）需选取能体现所缺版式的书叶拍摄，补足信息。</w:t>
      </w:r>
    </w:p>
    <w:p w14:paraId="471C093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2.定损书影的选取</w:t>
      </w:r>
    </w:p>
    <w:p w14:paraId="376F79F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定损著录是古籍普查中的重要一环，准确地选取破损书叶拍摄书影，是真实反映古籍破损情况的必要手段，更直观地揭示出古籍的保存、保护现状，分析破损形成原因，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为今后修复计划的制订</w:t>
      </w:r>
      <w:r>
        <w:rPr>
          <w:rFonts w:hint="eastAsia" w:ascii="方正仿宋_GB2312" w:hAnsi="方正仿宋_GB2312" w:eastAsia="方正仿宋_GB2312" w:cs="方正仿宋_GB2312"/>
          <w:sz w:val="24"/>
        </w:rPr>
        <w:t>和修复方法的研究提供重要依据。</w:t>
      </w:r>
    </w:p>
    <w:p w14:paraId="359322E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破损书影拍摄的原则，一般是每种破损类型拍摄一张破损书影，选取最能反映典型破损情况的书叶进行拍摄。如一书有不同破损类型，则尽量选取各种破损类型并存的书叶拍摄。</w:t>
      </w:r>
    </w:p>
    <w:p w14:paraId="7F4650E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一部古籍中，如一种破损类型有不同级别的破损程度，则应拍摄不同级别的破损典型书叶，制作不同破损程度的书影，以全面地反映全书的破损情况。</w:t>
      </w:r>
    </w:p>
    <w:p w14:paraId="17B8828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有些破损类型，如拍摄平面图片是无法看出破损情况的，如脱落或其他需要反映整体状况的，则需拍摄立体图片。</w:t>
      </w:r>
    </w:p>
    <w:p w14:paraId="6B29AB8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0" w:leftChars="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32"/>
          <w:lang w:val="en-US" w:eastAsia="zh-CN"/>
        </w:rPr>
        <w:t>三、书影拍摄及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32"/>
        </w:rPr>
        <w:t>加工</w:t>
      </w:r>
      <w:r>
        <w:rPr>
          <w:rFonts w:hint="eastAsia" w:ascii="方正仿宋_GB2312" w:hAnsi="方正仿宋_GB2312" w:eastAsia="方正仿宋_GB2312" w:cs="方正仿宋_GB2312"/>
          <w:b/>
          <w:bCs/>
          <w:sz w:val="24"/>
          <w:szCs w:val="32"/>
          <w:lang w:val="en-US" w:eastAsia="zh-CN"/>
        </w:rPr>
        <w:t>要求</w:t>
      </w:r>
    </w:p>
    <w:p w14:paraId="131F91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32"/>
          <w:lang w:val="en-US" w:eastAsia="zh-CN"/>
        </w:rPr>
        <w:t>书影拍摄及加工要求需达到《四川省珍贵古籍名录申报书影拍摄规范与样例》中的相关标准（详见附件），此外成都杜甫草堂博物馆要求如下：</w:t>
      </w:r>
    </w:p>
    <w:p w14:paraId="773A37F0">
      <w:pPr>
        <w:numPr>
          <w:ilvl w:val="0"/>
          <w:numId w:val="1"/>
        </w:num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设备要求：</w:t>
      </w:r>
      <w:r>
        <w:rPr>
          <w:rFonts w:hint="eastAsia" w:ascii="方正仿宋_GB2312" w:hAnsi="方正仿宋_GB2312" w:eastAsia="方正仿宋_GB2312" w:cs="方正仿宋_GB2312"/>
          <w:sz w:val="24"/>
        </w:rPr>
        <w:t>扫描仪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需</w:t>
      </w:r>
      <w:r>
        <w:rPr>
          <w:rFonts w:hint="eastAsia" w:ascii="方正仿宋_GB2312" w:hAnsi="方正仿宋_GB2312" w:eastAsia="方正仿宋_GB2312" w:cs="方正仿宋_GB2312"/>
          <w:sz w:val="24"/>
        </w:rPr>
        <w:t>采用不拆卷非接触式冷光源线性技术的扫描仪。设备A3幅面的光学分辨率600dpi以上，A4幅面的光学分辨率300dpi以上。</w:t>
      </w:r>
    </w:p>
    <w:p w14:paraId="31F62FD9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单反相机需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拍照画面清晰，焦距准确，不虚、不重影；拍照像素标准：不低于2000万像素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。</w:t>
      </w:r>
    </w:p>
    <w:p w14:paraId="4F5ED5F0">
      <w:pPr>
        <w:numPr>
          <w:ilvl w:val="0"/>
          <w:numId w:val="1"/>
        </w:num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扫描仪对应的</w:t>
      </w:r>
      <w:r>
        <w:rPr>
          <w:rFonts w:hint="eastAsia" w:ascii="方正仿宋_GB2312" w:hAnsi="方正仿宋_GB2312" w:eastAsia="方正仿宋_GB2312" w:cs="方正仿宋_GB2312"/>
          <w:sz w:val="24"/>
        </w:rPr>
        <w:t>文件格式：图像应至少包括无损TIFF格式和高清JPG格式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单反相机对应的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书影应为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RAW格式，图像曝光均匀，四角无变形。需制作对应的JPG文件，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图像采集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完成时一并完成</w:t>
      </w:r>
      <w:r>
        <w:rPr>
          <w:rFonts w:hint="eastAsia" w:ascii="方正仿宋_GB2312" w:hAnsi="方正仿宋_GB2312" w:eastAsia="方正仿宋_GB2312" w:cs="方正仿宋_GB2312"/>
          <w:sz w:val="24"/>
        </w:rPr>
        <w:t>。</w:t>
      </w:r>
    </w:p>
    <w:p w14:paraId="6EB3BE39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sz w:val="24"/>
        </w:rPr>
        <w:t>）对于出现歪斜的图像进行纠偏处理。采用自动或手动纠偏功能，调整图像角度。图像偏斜度不超过0.5°，除特殊情况外每种书扫描后每页影像尺寸大小相同，误差小于5‰。对方向不正确的图像应进行旋转还原，符合古籍的阅读习惯。</w:t>
      </w:r>
    </w:p>
    <w:p w14:paraId="13E3E1BB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sz w:val="24"/>
        </w:rPr>
        <w:t>按1:1比例扫描，页面外围要求适度留白，宽度不超过0.75-1厘米；书页间距不超过0.1厘米。</w:t>
      </w:r>
    </w:p>
    <w:p w14:paraId="788BDFE9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sz w:val="24"/>
        </w:rPr>
        <w:t>以原书的上边沿为基准，以中缝为中心线，保持原文献的天头、地脚的尺寸不变，左右两边的尺寸基本不变。</w:t>
      </w:r>
    </w:p>
    <w:p w14:paraId="12FF719C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sz w:val="24"/>
        </w:rPr>
        <w:t>对于大幅面古籍及筒子页，可将部分图像或页面进行拼接，形成完整页面。拼接后的图像尺寸，内容应与原书内容接近。</w:t>
      </w:r>
    </w:p>
    <w:p w14:paraId="3917FC54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7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sz w:val="24"/>
        </w:rPr>
        <w:t>原件表面有其他粘贴物件时，先将原件与粘贴物（即粘贴物覆盖于文献）一起扫描，然后将粘贴物掀开，再次扫描原件。原件透背叶字迹，有虫蛀、漏洞时，需垫上古籍适用的衬纸后扫描。</w:t>
      </w:r>
    </w:p>
    <w:p w14:paraId="5CF49017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t>8</w:t>
      </w:r>
      <w:r>
        <w:rPr>
          <w:rFonts w:hint="eastAsia" w:ascii="方正仿宋_GB2312" w:hAnsi="方正仿宋_GB2312" w:eastAsia="方正仿宋_GB2312" w:cs="方正仿宋_GB2312"/>
          <w:sz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sz w:val="24"/>
        </w:rPr>
        <w:t>图像文件（各种格式）放大到1:1状态，逐页检查。检查文件是否有太淡、太浓、黑边、污点、歪斜、模糊（马赛克等）或图像内容不完整、不清晰、有错误等质量问题时，抽检标记为“不合格”，不符合图像质量进行图像校正或重新扫描。图像数据验收时抽检的比率不得低于5%验收指标。</w:t>
      </w:r>
    </w:p>
    <w:p w14:paraId="5E65687D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1)图书原始材料100%不漏扫。</w:t>
      </w:r>
    </w:p>
    <w:p w14:paraId="1535DCA1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2)图像质量情况完好率≥99%。</w:t>
      </w:r>
    </w:p>
    <w:p w14:paraId="6D4B992E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3)图像文件的命名差错率≤1‰。</w:t>
      </w:r>
    </w:p>
    <w:p w14:paraId="6F7D032D">
      <w:pPr>
        <w:snapToGrid w:val="0"/>
        <w:spacing w:line="360" w:lineRule="auto"/>
        <w:ind w:firstLine="480" w:firstLineChars="200"/>
        <w:rPr>
          <w:rFonts w:hint="eastAsia" w:ascii="方正仿宋_GB2312" w:hAnsi="方正仿宋_GB2312" w:eastAsia="方正仿宋_GB2312" w:cs="方正仿宋_GB2312"/>
          <w:sz w:val="24"/>
        </w:rPr>
      </w:pPr>
      <w:r>
        <w:rPr>
          <w:rFonts w:hint="eastAsia" w:ascii="方正仿宋_GB2312" w:hAnsi="方正仿宋_GB2312" w:eastAsia="方正仿宋_GB2312" w:cs="方正仿宋_GB2312"/>
          <w:sz w:val="24"/>
        </w:rPr>
        <w:t>4)图书原始材料100%不缺失。</w:t>
      </w:r>
    </w:p>
    <w:p w14:paraId="420A9A4B"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 w14:paraId="6C25B61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/>
        <w:textAlignment w:val="auto"/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</w:pPr>
    </w:p>
    <w:p w14:paraId="60B6F720">
      <w:pP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lang w:val="en-US" w:eastAsia="zh-CN"/>
        </w:rPr>
        <w:br w:type="page"/>
      </w:r>
    </w:p>
    <w:p w14:paraId="5761872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firstLine="1084" w:firstLineChars="3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555555"/>
          <w:spacing w:val="0"/>
          <w:sz w:val="36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555555"/>
          <w:spacing w:val="0"/>
          <w:sz w:val="36"/>
          <w:szCs w:val="36"/>
          <w:lang w:val="en-US" w:eastAsia="zh-CN"/>
        </w:rPr>
        <w:t>四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555555"/>
          <w:spacing w:val="0"/>
          <w:sz w:val="36"/>
          <w:szCs w:val="36"/>
          <w:lang w:val="en-US" w:eastAsia="zh-CN"/>
        </w:rPr>
        <w:t>川省珍贵古籍名录申报书影拍摄规范与样例</w:t>
      </w:r>
    </w:p>
    <w:p w14:paraId="103B6A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6" w:firstLineChars="200"/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※四川省珍贵古籍名录申报书影拍摄规范与样例，参照国家古籍保护中心制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  <w:t>作</w:t>
      </w:r>
      <w:r>
        <w:rPr>
          <w:rFonts w:hint="eastAsia" w:ascii="方正仿宋_GB2312" w:hAnsi="方正仿宋_GB2312" w:eastAsia="方正仿宋_GB2312" w:cs="方正仿宋_GB2312"/>
          <w:spacing w:val="16"/>
          <w:sz w:val="24"/>
          <w:szCs w:val="24"/>
        </w:rPr>
        <w:t>的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《国家珍贵古籍名录申报中的古籍书影拍摄相关规范与样例》。</w:t>
      </w:r>
    </w:p>
    <w:p w14:paraId="03DBD55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5"/>
          <w:sz w:val="24"/>
          <w:szCs w:val="24"/>
        </w:rPr>
        <w:t>书影可使用扫描仪扫描，效果最好，没有扫描设备的单位使用相机拍摄书影。</w:t>
      </w:r>
    </w:p>
    <w:p w14:paraId="3EA7542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6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※古籍书影拍摄与一般摄影原理相同，但由于古籍本身的特殊形制和特点，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  <w:t>需</w:t>
      </w: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要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注意一些项目。</w:t>
      </w:r>
    </w:p>
    <w:p w14:paraId="4156D7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76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21"/>
          <w:sz w:val="28"/>
          <w:szCs w:val="28"/>
        </w:rPr>
        <w:t>一</w:t>
      </w:r>
      <w:r>
        <w:rPr>
          <w:rFonts w:hint="eastAsia" w:ascii="方正仿宋_GB2312" w:hAnsi="方正仿宋_GB2312" w:eastAsia="方正仿宋_GB2312" w:cs="方正仿宋_GB2312"/>
          <w:spacing w:val="-16"/>
          <w:sz w:val="28"/>
          <w:szCs w:val="28"/>
        </w:rPr>
        <w:t>、相机本身</w:t>
      </w:r>
    </w:p>
    <w:p w14:paraId="11EE9B0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4" w:firstLineChars="200"/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※拍摄古籍书影所需相机一般来说是分辨率(像素)越高越好，当然，普通相</w:t>
      </w:r>
      <w:r>
        <w:rPr>
          <w:rFonts w:hint="eastAsia" w:ascii="方正仿宋_GB2312" w:hAnsi="方正仿宋_GB2312" w:eastAsia="方正仿宋_GB2312" w:cs="方正仿宋_GB2312"/>
          <w:spacing w:val="5"/>
          <w:sz w:val="24"/>
          <w:szCs w:val="24"/>
        </w:rPr>
        <w:t>机</w:t>
      </w: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</w:rPr>
        <w:t>也能拍出</w:t>
      </w: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较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为合适的书影。推荐使用单反相机。单反数码相机指的是单镜头反光数码</w:t>
      </w:r>
      <w:r>
        <w:rPr>
          <w:rFonts w:hint="eastAsia" w:ascii="方正仿宋_GB2312" w:hAnsi="方正仿宋_GB2312" w:eastAsia="方正仿宋_GB2312" w:cs="方正仿宋_GB2312"/>
          <w:spacing w:val="-4"/>
          <w:sz w:val="24"/>
          <w:szCs w:val="24"/>
        </w:rPr>
        <w:t>相机，即</w:t>
      </w:r>
      <w:r>
        <w:rPr>
          <w:rFonts w:hint="eastAsia" w:ascii="方正仿宋_GB2312" w:hAnsi="方正仿宋_GB2312" w:eastAsia="方正仿宋_GB2312" w:cs="方正仿宋_GB2312"/>
          <w:spacing w:val="-2"/>
          <w:sz w:val="24"/>
          <w:szCs w:val="24"/>
        </w:rPr>
        <w:t>Digital</w:t>
      </w:r>
      <w:r>
        <w:rPr>
          <w:rFonts w:hint="eastAsia" w:ascii="方正仿宋_GB2312" w:hAnsi="方正仿宋_GB2312" w:eastAsia="方正仿宋_GB2312" w:cs="方正仿宋_GB2312"/>
          <w:spacing w:val="-4"/>
          <w:sz w:val="24"/>
          <w:szCs w:val="24"/>
        </w:rPr>
        <w:t>数码、</w:t>
      </w:r>
      <w:r>
        <w:rPr>
          <w:rFonts w:hint="eastAsia" w:ascii="方正仿宋_GB2312" w:hAnsi="方正仿宋_GB2312" w:eastAsia="方正仿宋_GB2312" w:cs="方正仿宋_GB2312"/>
          <w:spacing w:val="-2"/>
          <w:sz w:val="24"/>
          <w:szCs w:val="24"/>
        </w:rPr>
        <w:t>Single</w:t>
      </w:r>
      <w:r>
        <w:rPr>
          <w:rFonts w:hint="eastAsia" w:ascii="方正仿宋_GB2312" w:hAnsi="方正仿宋_GB2312" w:eastAsia="方正仿宋_GB2312" w:cs="方正仿宋_GB2312"/>
          <w:spacing w:val="-4"/>
          <w:sz w:val="24"/>
          <w:szCs w:val="24"/>
        </w:rPr>
        <w:t>单独、</w:t>
      </w:r>
      <w:r>
        <w:rPr>
          <w:rFonts w:hint="eastAsia" w:ascii="方正仿宋_GB2312" w:hAnsi="方正仿宋_GB2312" w:eastAsia="方正仿宋_GB2312" w:cs="方正仿宋_GB2312"/>
          <w:spacing w:val="-2"/>
          <w:sz w:val="24"/>
          <w:szCs w:val="24"/>
        </w:rPr>
        <w:t>Lens</w:t>
      </w:r>
      <w:r>
        <w:rPr>
          <w:rFonts w:hint="eastAsia" w:ascii="方正仿宋_GB2312" w:hAnsi="方正仿宋_GB2312" w:eastAsia="方正仿宋_GB2312" w:cs="方正仿宋_GB2312"/>
          <w:spacing w:val="-4"/>
          <w:sz w:val="24"/>
          <w:szCs w:val="24"/>
        </w:rPr>
        <w:t>镜头</w:t>
      </w:r>
      <w:r>
        <w:rPr>
          <w:rFonts w:hint="eastAsia" w:ascii="方正仿宋_GB2312" w:hAnsi="方正仿宋_GB2312" w:eastAsia="方正仿宋_GB2312" w:cs="方正仿宋_GB2312"/>
          <w:spacing w:val="-2"/>
          <w:sz w:val="24"/>
          <w:szCs w:val="24"/>
        </w:rPr>
        <w:t>、Reflex反光的英文缩写DSLR。目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前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  <w:t>市面上常见的单反数码相机品牌有：佳能、尼康、宾得、富士等。</w:t>
      </w:r>
    </w:p>
    <w:p w14:paraId="0243D25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拍摄前请将相机的图片设置为最大尺寸，书影用原始格式保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存。</w:t>
      </w:r>
    </w:p>
    <w:p w14:paraId="374F923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96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4"/>
          <w:sz w:val="24"/>
          <w:szCs w:val="24"/>
        </w:rPr>
        <w:t>关于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  <w:t>书</w:t>
      </w:r>
      <w:r>
        <w:rPr>
          <w:rFonts w:hint="eastAsia" w:ascii="方正仿宋_GB2312" w:hAnsi="方正仿宋_GB2312" w:eastAsia="方正仿宋_GB2312" w:cs="方正仿宋_GB2312"/>
          <w:spacing w:val="2"/>
          <w:sz w:val="24"/>
          <w:szCs w:val="24"/>
        </w:rPr>
        <w:t>影保存，请注意：</w:t>
      </w:r>
    </w:p>
    <w:p w14:paraId="184795A7">
      <w:pPr>
        <w:keepNext w:val="0"/>
        <w:keepLines w:val="0"/>
        <w:pageBreakBefore w:val="0"/>
        <w:widowControl/>
        <w:tabs>
          <w:tab w:val="left" w:pos="595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04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(一)如用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  <w:t>扫描仪扫描，扫描时，请将分辨率设置为300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dpi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  <w:t>以上，图像保存</w:t>
      </w:r>
      <w:r>
        <w:rPr>
          <w:rFonts w:hint="eastAsia" w:ascii="方正仿宋_GB2312" w:hAnsi="方正仿宋_GB2312" w:eastAsia="方正仿宋_GB2312" w:cs="方正仿宋_GB2312"/>
          <w:spacing w:val="25"/>
          <w:sz w:val="24"/>
          <w:szCs w:val="24"/>
        </w:rPr>
        <w:t>为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TIFF</w:t>
      </w: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>格式。</w:t>
      </w:r>
    </w:p>
    <w:p w14:paraId="571071E3">
      <w:pPr>
        <w:keepNext w:val="0"/>
        <w:keepLines w:val="0"/>
        <w:pageBreakBefore w:val="0"/>
        <w:widowControl/>
        <w:tabs>
          <w:tab w:val="left" w:pos="595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8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>(</w:t>
      </w:r>
      <w:r>
        <w:rPr>
          <w:rFonts w:hint="eastAsia" w:ascii="方正仿宋_GB2312" w:hAnsi="方正仿宋_GB2312" w:eastAsia="方正仿宋_GB2312" w:cs="方正仿宋_GB2312"/>
          <w:spacing w:val="18"/>
          <w:sz w:val="24"/>
          <w:szCs w:val="24"/>
        </w:rPr>
        <w:t>二)如用数码相机拍摄：</w:t>
      </w:r>
    </w:p>
    <w:p w14:paraId="055D6CA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52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-7"/>
          <w:sz w:val="24"/>
          <w:szCs w:val="24"/>
        </w:rPr>
        <w:t>1</w:t>
      </w:r>
      <w:r>
        <w:rPr>
          <w:rFonts w:hint="eastAsia" w:ascii="方正仿宋_GB2312" w:hAnsi="方正仿宋_GB2312" w:eastAsia="方正仿宋_GB2312" w:cs="方正仿宋_GB2312"/>
          <w:spacing w:val="-4"/>
          <w:sz w:val="24"/>
          <w:szCs w:val="24"/>
        </w:rPr>
        <w:t>．拍照时，请设置为最大尺寸。</w:t>
      </w:r>
    </w:p>
    <w:p w14:paraId="4E5C9A9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</w:rPr>
        <w:t>2．</w:t>
      </w:r>
      <w:r>
        <w:rPr>
          <w:rFonts w:hint="eastAsia" w:ascii="方正仿宋_GB2312" w:hAnsi="方正仿宋_GB2312" w:eastAsia="方正仿宋_GB2312" w:cs="方正仿宋_GB2312"/>
          <w:spacing w:val="10"/>
          <w:sz w:val="24"/>
          <w:szCs w:val="24"/>
        </w:rPr>
        <w:t>如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果相机支持拍摄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RAW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(原始)格式，请使用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RAW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格式。如果无法拍摄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RAW</w:t>
      </w:r>
      <w:r>
        <w:rPr>
          <w:rFonts w:hint="eastAsia" w:ascii="方正仿宋_GB2312" w:hAnsi="方正仿宋_GB2312" w:eastAsia="方正仿宋_GB2312" w:cs="方正仿宋_GB2312"/>
          <w:spacing w:val="16"/>
          <w:sz w:val="24"/>
          <w:szCs w:val="24"/>
        </w:rPr>
        <w:t>格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式，可使用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TIFF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格式。如果无法拍摄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TIFF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格式，可使用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JPEG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格式。</w:t>
      </w:r>
    </w:p>
    <w:p w14:paraId="367458E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8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20"/>
          <w:sz w:val="24"/>
          <w:szCs w:val="24"/>
        </w:rPr>
        <w:t>分</w:t>
      </w: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辨率是用于度量位图图像内数据量多少的一个参数。通常表示成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ppi</w:t>
      </w: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(每英</w:t>
      </w:r>
      <w:r>
        <w:rPr>
          <w:rFonts w:hint="eastAsia" w:ascii="方正仿宋_GB2312" w:hAnsi="方正仿宋_GB2312" w:eastAsia="方正仿宋_GB2312" w:cs="方正仿宋_GB2312"/>
          <w:spacing w:val="44"/>
          <w:sz w:val="24"/>
          <w:szCs w:val="24"/>
        </w:rPr>
        <w:t>寸</w:t>
      </w:r>
      <w:r>
        <w:rPr>
          <w:rFonts w:hint="eastAsia" w:ascii="方正仿宋_GB2312" w:hAnsi="方正仿宋_GB2312" w:eastAsia="方正仿宋_GB2312" w:cs="方正仿宋_GB2312"/>
          <w:spacing w:val="28"/>
          <w:sz w:val="24"/>
          <w:szCs w:val="24"/>
        </w:rPr>
        <w:t>像</w:t>
      </w: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>素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Pixel</w:t>
      </w: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per</w:t>
      </w: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inch</w:t>
      </w: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>)和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dpi</w:t>
      </w: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>(每英寸点)。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Ppi</w:t>
      </w: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>和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dpi</w:t>
      </w:r>
      <w:r>
        <w:rPr>
          <w:rFonts w:hint="eastAsia" w:ascii="方正仿宋_GB2312" w:hAnsi="方正仿宋_GB2312" w:eastAsia="方正仿宋_GB2312" w:cs="方正仿宋_GB2312"/>
          <w:spacing w:val="22"/>
          <w:sz w:val="24"/>
          <w:szCs w:val="24"/>
        </w:rPr>
        <w:t>(每英寸点数)经常都</w:t>
      </w:r>
      <w:r>
        <w:rPr>
          <w:rFonts w:hint="eastAsia" w:ascii="方正仿宋_GB2312" w:hAnsi="方正仿宋_GB2312" w:eastAsia="方正仿宋_GB2312" w:cs="方正仿宋_GB2312"/>
          <w:spacing w:val="14"/>
          <w:sz w:val="24"/>
          <w:szCs w:val="24"/>
        </w:rPr>
        <w:t>会出现混用现象。从技术角度说，“像素”(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P</w:t>
      </w:r>
      <w:r>
        <w:rPr>
          <w:rFonts w:hint="eastAsia" w:ascii="方正仿宋_GB2312" w:hAnsi="方正仿宋_GB2312" w:eastAsia="方正仿宋_GB2312" w:cs="方正仿宋_GB2312"/>
          <w:spacing w:val="14"/>
          <w:sz w:val="24"/>
          <w:szCs w:val="24"/>
        </w:rPr>
        <w:t>)只存在于计算机显示领域，而“点</w:t>
      </w:r>
      <w:r>
        <w:rPr>
          <w:rFonts w:hint="eastAsia" w:ascii="方正仿宋_GB2312" w:hAnsi="方正仿宋_GB2312" w:eastAsia="方正仿宋_GB2312" w:cs="方正仿宋_GB2312"/>
          <w:spacing w:val="13"/>
          <w:sz w:val="24"/>
          <w:szCs w:val="24"/>
        </w:rPr>
        <w:t>”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(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d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)只出现于打印或印刷领域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。</w:t>
      </w:r>
    </w:p>
    <w:p w14:paraId="3E0984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4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1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拍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摄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前请取消时间日期设置，不要在书影上显示时间日期。</w:t>
      </w:r>
    </w:p>
    <w:p w14:paraId="0628DAE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3583940" cy="2687955"/>
            <wp:effectExtent l="0" t="0" r="12700" b="9525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4447" cy="26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EB01">
      <w:pPr>
        <w:keepNext w:val="0"/>
        <w:keepLines w:val="0"/>
        <w:pageBreakBefore w:val="0"/>
        <w:widowControl/>
        <w:tabs>
          <w:tab w:val="left" w:pos="808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2" w:firstLineChars="200"/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此书影由于留下时间日期，如果做图录就不能使用，需要重新拍摄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:lang w:eastAsia="zh-CN"/>
        </w:rPr>
        <w:t>。</w:t>
      </w:r>
    </w:p>
    <w:p w14:paraId="00D1A10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20"/>
          <w:sz w:val="28"/>
          <w:szCs w:val="28"/>
        </w:rPr>
        <w:t>二</w:t>
      </w:r>
      <w:r>
        <w:rPr>
          <w:rFonts w:hint="eastAsia" w:ascii="方正仿宋_GB2312" w:hAnsi="方正仿宋_GB2312" w:eastAsia="方正仿宋_GB2312" w:cs="方正仿宋_GB2312"/>
          <w:spacing w:val="-16"/>
          <w:sz w:val="28"/>
          <w:szCs w:val="28"/>
        </w:rPr>
        <w:t>、书影拍摄</w:t>
      </w:r>
    </w:p>
    <w:p w14:paraId="0D0405F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2"/>
          <w:position w:val="14"/>
          <w:sz w:val="24"/>
          <w:szCs w:val="24"/>
        </w:rPr>
        <w:t>书</w:t>
      </w:r>
      <w:r>
        <w:rPr>
          <w:rFonts w:hint="eastAsia" w:ascii="方正仿宋_GB2312" w:hAnsi="方正仿宋_GB2312" w:eastAsia="方正仿宋_GB2312" w:cs="方正仿宋_GB2312"/>
          <w:spacing w:val="10"/>
          <w:position w:val="14"/>
          <w:sz w:val="24"/>
          <w:szCs w:val="24"/>
        </w:rPr>
        <w:t>影</w:t>
      </w:r>
      <w:r>
        <w:rPr>
          <w:rFonts w:hint="eastAsia" w:ascii="方正仿宋_GB2312" w:hAnsi="方正仿宋_GB2312" w:eastAsia="方正仿宋_GB2312" w:cs="方正仿宋_GB2312"/>
          <w:spacing w:val="6"/>
          <w:position w:val="14"/>
          <w:sz w:val="24"/>
          <w:szCs w:val="24"/>
        </w:rPr>
        <w:t>拍摄最为关键。以下为古籍书影拍摄需注意的几个问题。</w:t>
      </w:r>
    </w:p>
    <w:p w14:paraId="09BD53A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1"/>
          <w:sz w:val="28"/>
          <w:szCs w:val="28"/>
        </w:rPr>
        <w:t>1.书叶选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择</w:t>
      </w:r>
    </w:p>
    <w:p w14:paraId="79A84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6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尽量选择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卷端、牌记、序跋、圈点批校、钤印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等最能说明此书的特点、可以帮助判断古籍版本、古籍定级的书叶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。</w:t>
      </w:r>
    </w:p>
    <w:p w14:paraId="46DAD6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2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※需要</w:t>
      </w:r>
      <w:r>
        <w:rPr>
          <w:rFonts w:hint="eastAsia" w:ascii="方正仿宋_GB2312" w:hAnsi="方正仿宋_GB2312" w:eastAsia="方正仿宋_GB2312" w:cs="方正仿宋_GB2312"/>
          <w:spacing w:val="4"/>
          <w:sz w:val="24"/>
          <w:szCs w:val="24"/>
        </w:rPr>
        <w:t>拍摄首卷卷端书影，如无首卷卷端，可顺延至下卷卷端。</w:t>
      </w:r>
    </w:p>
    <w:p w14:paraId="71EE42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4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1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由</w:t>
      </w: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于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申报名录的特殊性，在选择卷端时，应尽量多选择几个卷端拍摄，因为很</w:t>
      </w:r>
      <w:r>
        <w:rPr>
          <w:rFonts w:hint="eastAsia" w:ascii="方正仿宋_GB2312" w:hAnsi="方正仿宋_GB2312" w:eastAsia="方正仿宋_GB2312" w:cs="方正仿宋_GB2312"/>
          <w:spacing w:val="18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多古</w:t>
      </w: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籍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可能存在抄配、修版等各种复杂情况，为了相互比对，更好地断定是否为同一</w:t>
      </w: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版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本需要多几幅卷端书影。</w:t>
      </w:r>
    </w:p>
    <w:p w14:paraId="448145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6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4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拍摄的书叶一般用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单页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即可。</w:t>
      </w:r>
    </w:p>
    <w:p w14:paraId="0C2C4F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4685030" cy="3124200"/>
            <wp:effectExtent l="0" t="0" r="889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  <w:gridCol w:w="4460"/>
      </w:tblGrid>
      <w:tr w14:paraId="03A18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1C64AF8C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</w:rPr>
              <w:t>题跋叶，</w:t>
            </w: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合格</w:t>
            </w:r>
          </w:p>
        </w:tc>
        <w:tc>
          <w:tcPr>
            <w:tcW w:w="4460" w:type="dxa"/>
            <w:vAlign w:val="center"/>
          </w:tcPr>
          <w:p w14:paraId="1F5357C0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04" w:firstLineChars="20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卷尾题跋钤印，合格</w:t>
            </w:r>
          </w:p>
        </w:tc>
      </w:tr>
    </w:tbl>
    <w:p w14:paraId="3228A1D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4781550" cy="3470275"/>
            <wp:effectExtent l="0" t="0" r="3810" b="4445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BBF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rPr>
          <w:rFonts w:hint="eastAsia" w:ascii="方正仿宋_GB2312" w:hAnsi="方正仿宋_GB2312" w:eastAsia="方正仿宋_GB2312" w:cs="方正仿宋_GB2312"/>
          <w:sz w:val="24"/>
          <w:szCs w:val="24"/>
        </w:rPr>
        <w:sectPr>
          <w:pgSz w:w="11900" w:h="16832"/>
          <w:pgMar w:top="1430" w:right="1474" w:bottom="1633" w:left="1723" w:header="0" w:footer="1308" w:gutter="0"/>
          <w:cols w:equalWidth="0" w:num="1">
            <w:col w:w="8703"/>
          </w:cols>
        </w:sectPr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  <w:gridCol w:w="4460"/>
      </w:tblGrid>
      <w:tr w14:paraId="402DC0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4D97FA27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11"/>
                <w:sz w:val="24"/>
                <w:szCs w:val="24"/>
              </w:rPr>
              <w:t>卷端，合格</w:t>
            </w:r>
          </w:p>
        </w:tc>
        <w:tc>
          <w:tcPr>
            <w:tcW w:w="4460" w:type="dxa"/>
            <w:vAlign w:val="center"/>
          </w:tcPr>
          <w:p w14:paraId="5573BD6F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04" w:firstLineChars="20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卷端，合格</w:t>
            </w:r>
          </w:p>
        </w:tc>
      </w:tr>
    </w:tbl>
    <w:p w14:paraId="3E3AE172">
      <w:pPr>
        <w:keepNext w:val="0"/>
        <w:keepLines w:val="0"/>
        <w:pageBreakBefore w:val="0"/>
        <w:widowControl/>
        <w:tabs>
          <w:tab w:val="left" w:pos="129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84" w:firstLineChars="200"/>
        <w:rPr>
          <w:rFonts w:hint="eastAsia" w:ascii="方正仿宋_GB2312" w:hAnsi="方正仿宋_GB2312" w:eastAsia="方正仿宋_GB2312" w:cs="方正仿宋_GB2312"/>
          <w:spacing w:val="6"/>
          <w:sz w:val="28"/>
          <w:szCs w:val="28"/>
        </w:rPr>
      </w:pPr>
    </w:p>
    <w:p w14:paraId="1051A11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rPr>
          <w:rFonts w:hint="eastAsia" w:ascii="方正仿宋_GB2312" w:hAnsi="方正仿宋_GB2312" w:eastAsia="方正仿宋_GB2312" w:cs="方正仿宋_GB2312"/>
          <w:sz w:val="24"/>
          <w:szCs w:val="24"/>
        </w:rPr>
        <w:sectPr>
          <w:type w:val="continuous"/>
          <w:pgSz w:w="11900" w:h="16832"/>
          <w:pgMar w:top="1430" w:right="1474" w:bottom="1633" w:left="1723" w:header="0" w:footer="1308" w:gutter="0"/>
          <w:cols w:space="425" w:num="1"/>
        </w:sectPr>
      </w:pPr>
      <w:r>
        <w:rPr>
          <w:rFonts w:hint="eastAsia" w:ascii="方正仿宋_GB2312" w:hAnsi="方正仿宋_GB2312" w:eastAsia="方正仿宋_GB2312" w:cs="方正仿宋_GB2312"/>
          <w:spacing w:val="10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10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一般需要拍摄总共四张</w:t>
      </w:r>
    </w:p>
    <w:p w14:paraId="5BF505A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2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3"/>
          <w:sz w:val="28"/>
          <w:szCs w:val="28"/>
        </w:rPr>
        <w:t>2.书叶摆</w:t>
      </w:r>
      <w:r>
        <w:rPr>
          <w:rFonts w:hint="eastAsia" w:ascii="方正仿宋_GB2312" w:hAnsi="方正仿宋_GB2312" w:eastAsia="方正仿宋_GB2312" w:cs="方正仿宋_GB2312"/>
          <w:spacing w:val="2"/>
          <w:sz w:val="28"/>
          <w:szCs w:val="28"/>
        </w:rPr>
        <w:t>放</w:t>
      </w:r>
    </w:p>
    <w:p w14:paraId="2D30099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8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17"/>
          <w:sz w:val="24"/>
          <w:szCs w:val="24"/>
        </w:rPr>
        <w:t>将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要拍摄的古籍平整地摆放在水平桌面或者专门的拍摄支架上。</w:t>
      </w:r>
    </w:p>
    <w:p w14:paraId="46D0E92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4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※书要放平，如果书比较厚可以用镇纸(或玻璃)之类的工具先使之平整，然</w:t>
      </w:r>
      <w:r>
        <w:rPr>
          <w:rFonts w:hint="eastAsia" w:ascii="方正仿宋_GB2312" w:hAnsi="方正仿宋_GB2312" w:eastAsia="方正仿宋_GB2312" w:cs="方正仿宋_GB2312"/>
          <w:spacing w:val="5"/>
          <w:sz w:val="24"/>
          <w:szCs w:val="24"/>
        </w:rPr>
        <w:t>后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再拍摄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  <w:t>。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镇纸不能出现在拍摄的书叶上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  <w:t>。书叶不能起伏不平，不能变形。</w:t>
      </w:r>
    </w:p>
    <w:p w14:paraId="241F4BD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</w:rPr>
        <w:t>※不要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用手压住书叶，也不可用夹子之类的东西夹住书叶。</w:t>
      </w:r>
    </w:p>
    <w:p w14:paraId="5ADAC76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4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不要将书叶卷折。</w:t>
      </w:r>
    </w:p>
    <w:p w14:paraId="4538768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6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※除了为表示其特殊装帧形式的古籍而拍摄其外观者，一般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不需要把一本书，或</w:t>
      </w:r>
      <w:r>
        <w:rPr>
          <w:rFonts w:hint="eastAsia" w:ascii="方正仿宋_GB2312" w:hAnsi="方正仿宋_GB2312" w:eastAsia="方正仿宋_GB2312" w:cs="方正仿宋_GB2312"/>
          <w:spacing w:val="10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若干书摆在一起做一个造型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 w14:paraId="5FF2FC9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2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※请勿在书叶</w:t>
      </w:r>
      <w:r>
        <w:rPr>
          <w:rFonts w:hint="eastAsia" w:ascii="方正仿宋_GB2312" w:hAnsi="方正仿宋_GB2312" w:eastAsia="方正仿宋_GB2312" w:cs="方正仿宋_GB2312"/>
          <w:spacing w:val="4"/>
          <w:sz w:val="24"/>
          <w:szCs w:val="24"/>
        </w:rPr>
        <w:t>上直接放置色标卡和标尺，以免影响书影大小。色标卡和标尺应与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书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叶</w:t>
      </w:r>
      <w:r>
        <w:rPr>
          <w:rFonts w:hint="eastAsia" w:ascii="方正仿宋_GB2312" w:hAnsi="方正仿宋_GB2312" w:eastAsia="方正仿宋_GB2312" w:cs="方正仿宋_GB2312"/>
          <w:spacing w:val="4"/>
          <w:sz w:val="24"/>
          <w:szCs w:val="24"/>
        </w:rPr>
        <w:t>保持一定距离，不要压在书叶上。</w:t>
      </w:r>
    </w:p>
    <w:p w14:paraId="136E1B6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4718050" cy="3507740"/>
            <wp:effectExtent l="0" t="0" r="6350" b="1270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8303" cy="35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7"/>
        <w:gridCol w:w="4430"/>
      </w:tblGrid>
      <w:tr w14:paraId="0BE28A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440B4405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10"/>
                <w:sz w:val="24"/>
                <w:szCs w:val="24"/>
              </w:rPr>
              <w:t>书叶</w:t>
            </w:r>
            <w:r>
              <w:rPr>
                <w:rFonts w:hint="eastAsia" w:ascii="方正仿宋_GB2312" w:hAnsi="方正仿宋_GB2312" w:eastAsia="方正仿宋_GB2312" w:cs="方正仿宋_GB2312"/>
                <w:spacing w:val="5"/>
                <w:sz w:val="24"/>
                <w:szCs w:val="24"/>
              </w:rPr>
              <w:t>不平整，不合格</w:t>
            </w:r>
          </w:p>
        </w:tc>
        <w:tc>
          <w:tcPr>
            <w:tcW w:w="4460" w:type="dxa"/>
            <w:vAlign w:val="center"/>
          </w:tcPr>
          <w:p w14:paraId="4B878550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00" w:firstLineChars="20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5"/>
                <w:sz w:val="24"/>
                <w:szCs w:val="24"/>
              </w:rPr>
              <w:t>书叶歪斜，不合格</w:t>
            </w:r>
          </w:p>
        </w:tc>
      </w:tr>
    </w:tbl>
    <w:p w14:paraId="6F124A24">
      <w:pPr>
        <w:keepNext w:val="0"/>
        <w:keepLines w:val="0"/>
        <w:pageBreakBefore w:val="0"/>
        <w:widowControl/>
        <w:tabs>
          <w:tab w:val="left" w:pos="1069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0" w:firstLineChars="200"/>
        <w:rPr>
          <w:rFonts w:hint="eastAsia" w:ascii="方正仿宋_GB2312" w:hAnsi="方正仿宋_GB2312" w:eastAsia="方正仿宋_GB2312" w:cs="方正仿宋_GB2312"/>
          <w:spacing w:val="10"/>
          <w:sz w:val="24"/>
          <w:szCs w:val="24"/>
        </w:rPr>
      </w:pPr>
    </w:p>
    <w:p w14:paraId="1A0756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5309235" cy="3783965"/>
            <wp:effectExtent l="0" t="0" r="9525" b="10795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9615" cy="378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6"/>
        <w:gridCol w:w="4431"/>
      </w:tblGrid>
      <w:tr w14:paraId="04398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6125BD62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5"/>
                <w:sz w:val="24"/>
                <w:szCs w:val="24"/>
              </w:rPr>
              <w:t>不合格</w:t>
            </w:r>
          </w:p>
        </w:tc>
        <w:tc>
          <w:tcPr>
            <w:tcW w:w="4460" w:type="dxa"/>
            <w:vAlign w:val="center"/>
          </w:tcPr>
          <w:p w14:paraId="4E27760F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right="0" w:firstLine="520" w:firstLineChars="20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10"/>
                <w:sz w:val="24"/>
                <w:szCs w:val="24"/>
              </w:rPr>
              <w:t>未将书叶放平，不合格</w:t>
            </w:r>
          </w:p>
        </w:tc>
      </w:tr>
    </w:tbl>
    <w:p w14:paraId="26555D4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5190490" cy="3687445"/>
            <wp:effectExtent l="0" t="0" r="6350" b="63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0744" cy="36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9"/>
      </w:tblGrid>
      <w:tr w14:paraId="37EFBE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038B8CDC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7"/>
                <w:sz w:val="24"/>
                <w:szCs w:val="24"/>
              </w:rPr>
              <w:t>不需要造型，不合格</w:t>
            </w:r>
          </w:p>
        </w:tc>
        <w:tc>
          <w:tcPr>
            <w:tcW w:w="4460" w:type="dxa"/>
            <w:vAlign w:val="center"/>
          </w:tcPr>
          <w:p w14:paraId="626AC76A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both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7"/>
                <w:sz w:val="24"/>
                <w:szCs w:val="24"/>
              </w:rPr>
              <w:t>书叶天头有其他物品，不合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24"/>
                <w:szCs w:val="24"/>
              </w:rPr>
              <w:t>格</w:t>
            </w:r>
          </w:p>
        </w:tc>
      </w:tr>
    </w:tbl>
    <w:p w14:paraId="7D5A981E">
      <w:pPr>
        <w:keepNext w:val="0"/>
        <w:keepLines w:val="0"/>
        <w:pageBreakBefore w:val="0"/>
        <w:widowControl/>
        <w:tabs>
          <w:tab w:val="left" w:pos="75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88" w:firstLineChars="200"/>
        <w:rPr>
          <w:rFonts w:hint="eastAsia" w:ascii="方正仿宋_GB2312" w:hAnsi="方正仿宋_GB2312" w:eastAsia="方正仿宋_GB2312" w:cs="方正仿宋_GB2312"/>
          <w:spacing w:val="7"/>
          <w:sz w:val="28"/>
          <w:szCs w:val="28"/>
        </w:rPr>
      </w:pPr>
    </w:p>
    <w:p w14:paraId="053471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5309235" cy="3332480"/>
            <wp:effectExtent l="0" t="0" r="9525" b="508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9615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7"/>
        <w:gridCol w:w="4430"/>
      </w:tblGrid>
      <w:tr w14:paraId="2C1044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30E73705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7"/>
                <w:sz w:val="24"/>
                <w:szCs w:val="24"/>
              </w:rPr>
              <w:t>合格</w:t>
            </w:r>
          </w:p>
        </w:tc>
        <w:tc>
          <w:tcPr>
            <w:tcW w:w="4460" w:type="dxa"/>
            <w:vAlign w:val="center"/>
          </w:tcPr>
          <w:p w14:paraId="076DE905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both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</w:rPr>
              <w:t>合格。注意：此图为后补版，</w:t>
            </w:r>
            <w:r>
              <w:rPr>
                <w:rFonts w:hint="eastAsia" w:ascii="方正仿宋_GB2312" w:hAnsi="方正仿宋_GB2312" w:eastAsia="方正仿宋_GB2312" w:cs="方正仿宋_GB2312"/>
                <w:spacing w:val="8"/>
                <w:sz w:val="24"/>
                <w:szCs w:val="24"/>
              </w:rPr>
              <w:t>还</w:t>
            </w:r>
            <w:r>
              <w:rPr>
                <w:rFonts w:hint="eastAsia" w:ascii="方正仿宋_GB2312" w:hAnsi="方正仿宋_GB2312" w:eastAsia="方正仿宋_GB2312" w:cs="方正仿宋_GB2312"/>
                <w:spacing w:val="7"/>
                <w:sz w:val="24"/>
                <w:szCs w:val="24"/>
              </w:rPr>
              <w:t>须拍其原版叶</w:t>
            </w:r>
          </w:p>
        </w:tc>
      </w:tr>
    </w:tbl>
    <w:p w14:paraId="34F5CA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2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3"/>
          <w:sz w:val="28"/>
          <w:szCs w:val="28"/>
        </w:rPr>
        <w:t>3</w:t>
      </w:r>
      <w:r>
        <w:rPr>
          <w:rFonts w:hint="eastAsia" w:ascii="方正仿宋_GB2312" w:hAnsi="方正仿宋_GB2312" w:eastAsia="方正仿宋_GB2312" w:cs="方正仿宋_GB2312"/>
          <w:spacing w:val="2"/>
          <w:sz w:val="28"/>
          <w:szCs w:val="28"/>
        </w:rPr>
        <w:t>.拍摄背景</w:t>
      </w:r>
    </w:p>
    <w:p w14:paraId="3EEADD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6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※拍摄书叶时最好使用白色或者米黄色宣纸做背景。不要直接放在支架或桌面</w:t>
      </w:r>
      <w:r>
        <w:rPr>
          <w:rFonts w:hint="eastAsia" w:ascii="方正仿宋_GB2312" w:hAnsi="方正仿宋_GB2312" w:eastAsia="方正仿宋_GB2312" w:cs="方正仿宋_GB2312"/>
          <w:spacing w:val="2"/>
          <w:sz w:val="24"/>
          <w:szCs w:val="24"/>
        </w:rPr>
        <w:t>拍</w:t>
      </w:r>
      <w:r>
        <w:rPr>
          <w:rFonts w:hint="eastAsia" w:ascii="方正仿宋_GB2312" w:hAnsi="方正仿宋_GB2312" w:eastAsia="方正仿宋_GB2312" w:cs="方正仿宋_GB2312"/>
          <w:spacing w:val="4"/>
          <w:sz w:val="24"/>
          <w:szCs w:val="24"/>
        </w:rPr>
        <w:t>摄，不要用深色的绒布做背景</w:t>
      </w:r>
      <w:r>
        <w:rPr>
          <w:rFonts w:hint="eastAsia" w:ascii="方正仿宋_GB2312" w:hAnsi="方正仿宋_GB2312" w:eastAsia="方正仿宋_GB2312" w:cs="方正仿宋_GB2312"/>
          <w:spacing w:val="2"/>
          <w:sz w:val="24"/>
          <w:szCs w:val="24"/>
        </w:rPr>
        <w:t>。</w:t>
      </w:r>
    </w:p>
    <w:p w14:paraId="751A75F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5220970" cy="2870835"/>
            <wp:effectExtent l="0" t="0" r="6350" b="952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1223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9"/>
      </w:tblGrid>
      <w:tr w14:paraId="240DB8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52D840AC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12"/>
                <w:sz w:val="28"/>
                <w:szCs w:val="28"/>
              </w:rPr>
              <w:t>背</w:t>
            </w:r>
            <w:r>
              <w:rPr>
                <w:rFonts w:hint="eastAsia" w:ascii="方正仿宋_GB2312" w:hAnsi="方正仿宋_GB2312" w:eastAsia="方正仿宋_GB2312" w:cs="方正仿宋_GB2312"/>
                <w:spacing w:val="8"/>
                <w:sz w:val="28"/>
                <w:szCs w:val="28"/>
              </w:rPr>
              <w:t>景</w:t>
            </w:r>
            <w:r>
              <w:rPr>
                <w:rFonts w:hint="eastAsia" w:ascii="方正仿宋_GB2312" w:hAnsi="方正仿宋_GB2312" w:eastAsia="方正仿宋_GB2312" w:cs="方正仿宋_GB2312"/>
                <w:spacing w:val="6"/>
                <w:sz w:val="28"/>
                <w:szCs w:val="28"/>
              </w:rPr>
              <w:t>颜色深，且有造型，不合格</w:t>
            </w:r>
          </w:p>
        </w:tc>
        <w:tc>
          <w:tcPr>
            <w:tcW w:w="4460" w:type="dxa"/>
            <w:vAlign w:val="center"/>
          </w:tcPr>
          <w:p w14:paraId="5849E342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8"/>
                <w:szCs w:val="28"/>
              </w:rPr>
              <w:t>书叶直接放在桌面上，不合格</w:t>
            </w:r>
          </w:p>
        </w:tc>
      </w:tr>
    </w:tbl>
    <w:p w14:paraId="3A4BC93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5309235" cy="4119245"/>
            <wp:effectExtent l="0" t="0" r="9525" b="10795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9615" cy="411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9"/>
      </w:tblGrid>
      <w:tr w14:paraId="5753A0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0B22ED43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合格</w:t>
            </w:r>
          </w:p>
        </w:tc>
        <w:tc>
          <w:tcPr>
            <w:tcW w:w="4460" w:type="dxa"/>
            <w:vAlign w:val="center"/>
          </w:tcPr>
          <w:p w14:paraId="0C7F2E6E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合格</w:t>
            </w:r>
          </w:p>
        </w:tc>
      </w:tr>
    </w:tbl>
    <w:p w14:paraId="39F476F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4"/>
          <w:sz w:val="28"/>
          <w:szCs w:val="28"/>
        </w:rPr>
        <w:t>4</w:t>
      </w:r>
      <w:r>
        <w:rPr>
          <w:rFonts w:hint="eastAsia" w:ascii="方正仿宋_GB2312" w:hAnsi="方正仿宋_GB2312" w:eastAsia="方正仿宋_GB2312" w:cs="方正仿宋_GB2312"/>
          <w:spacing w:val="-2"/>
          <w:sz w:val="28"/>
          <w:szCs w:val="28"/>
        </w:rPr>
        <w:t>.光线</w:t>
      </w:r>
    </w:p>
    <w:p w14:paraId="0392113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6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※拍摄时光线要均匀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  <w:t>。</w:t>
      </w:r>
    </w:p>
    <w:p w14:paraId="0AF88B4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2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2"/>
          <w:sz w:val="28"/>
          <w:szCs w:val="28"/>
        </w:rPr>
        <w:t>5.</w:t>
      </w:r>
      <w:r>
        <w:rPr>
          <w:rFonts w:hint="eastAsia" w:ascii="方正仿宋_GB2312" w:hAnsi="方正仿宋_GB2312" w:eastAsia="方正仿宋_GB2312" w:cs="方正仿宋_GB2312"/>
          <w:spacing w:val="-1"/>
          <w:sz w:val="28"/>
          <w:szCs w:val="28"/>
        </w:rPr>
        <w:t>对焦</w:t>
      </w:r>
    </w:p>
    <w:p w14:paraId="725A8C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4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1"/>
          <w:position w:val="23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9"/>
          <w:position w:val="23"/>
          <w:sz w:val="24"/>
          <w:szCs w:val="24"/>
        </w:rPr>
        <w:t>拍摄中心点应对准书叶中心。</w:t>
      </w:r>
    </w:p>
    <w:p w14:paraId="61294C0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2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※拍摄</w:t>
      </w:r>
      <w:r>
        <w:rPr>
          <w:rFonts w:hint="eastAsia" w:ascii="方正仿宋_GB2312" w:hAnsi="方正仿宋_GB2312" w:eastAsia="方正仿宋_GB2312" w:cs="方正仿宋_GB2312"/>
          <w:spacing w:val="4"/>
          <w:sz w:val="24"/>
          <w:szCs w:val="24"/>
        </w:rPr>
        <w:t>时，相机和书叶应保持水平。</w:t>
      </w:r>
    </w:p>
    <w:p w14:paraId="77EC63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rPr>
          <w:rFonts w:hint="eastAsia" w:ascii="方正仿宋_GB2312" w:hAnsi="方正仿宋_GB2312" w:eastAsia="方正仿宋_GB2312" w:cs="方正仿宋_GB2312"/>
          <w:sz w:val="24"/>
          <w:szCs w:val="24"/>
        </w:rPr>
        <w:sectPr>
          <w:footerReference r:id="rId3" w:type="default"/>
          <w:pgSz w:w="11900" w:h="16832"/>
          <w:pgMar w:top="1430" w:right="1474" w:bottom="1630" w:left="1785" w:header="0" w:footer="1306" w:gutter="0"/>
          <w:cols w:space="720" w:num="1"/>
        </w:sectPr>
      </w:pPr>
    </w:p>
    <w:p w14:paraId="147088C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position w:val="-95"/>
          <w:sz w:val="24"/>
          <w:szCs w:val="24"/>
        </w:rPr>
        <w:drawing>
          <wp:inline distT="0" distB="0" distL="0" distR="0">
            <wp:extent cx="5309235" cy="3029585"/>
            <wp:effectExtent l="0" t="0" r="9525" b="317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9615" cy="30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  <w:gridCol w:w="4460"/>
      </w:tblGrid>
      <w:tr w14:paraId="7F861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48D2DA50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  <w:lang w:val="en-US" w:eastAsia="zh-CN"/>
              </w:rPr>
              <w:t>不</w:t>
            </w: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合格</w:t>
            </w:r>
          </w:p>
        </w:tc>
        <w:tc>
          <w:tcPr>
            <w:tcW w:w="4460" w:type="dxa"/>
            <w:vAlign w:val="center"/>
          </w:tcPr>
          <w:p w14:paraId="73DA004E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  <w:lang w:val="en-US" w:eastAsia="zh-CN"/>
              </w:rPr>
              <w:t>不</w:t>
            </w: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合格</w:t>
            </w:r>
          </w:p>
        </w:tc>
      </w:tr>
    </w:tbl>
    <w:p w14:paraId="7B52B8F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position w:val="-99"/>
          <w:sz w:val="24"/>
          <w:szCs w:val="24"/>
        </w:rPr>
        <w:drawing>
          <wp:inline distT="0" distB="0" distL="0" distR="0">
            <wp:extent cx="5114290" cy="3154045"/>
            <wp:effectExtent l="0" t="0" r="6350" b="635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  <w:gridCol w:w="4460"/>
      </w:tblGrid>
      <w:tr w14:paraId="318FB5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1D55B5DA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合格</w:t>
            </w:r>
          </w:p>
        </w:tc>
        <w:tc>
          <w:tcPr>
            <w:tcW w:w="4460" w:type="dxa"/>
            <w:vAlign w:val="center"/>
          </w:tcPr>
          <w:p w14:paraId="45D7BAB5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6"/>
                <w:sz w:val="24"/>
                <w:szCs w:val="24"/>
              </w:rPr>
              <w:t>合格</w:t>
            </w:r>
          </w:p>
        </w:tc>
      </w:tr>
    </w:tbl>
    <w:p w14:paraId="28FE31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4"/>
          <w:sz w:val="28"/>
          <w:szCs w:val="28"/>
        </w:rPr>
        <w:t>6.取景</w:t>
      </w:r>
    </w:p>
    <w:p w14:paraId="6B46E9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0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24"/>
          <w:szCs w:val="24"/>
        </w:rPr>
        <w:t>※画面要完整，整个单页书叶的天头、地脚、左右边页都拍下来。不可切掉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。</w:t>
      </w:r>
    </w:p>
    <w:p w14:paraId="27B35E2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  <w:t>书影应该完整体现单页书叶全貌，而不仅仅是只拍版框内的东西。</w:t>
      </w:r>
    </w:p>
    <w:p w14:paraId="3A0FC75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04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※书叶应尽可能充满画面，不需要留太多空白</w:t>
      </w:r>
      <w:r>
        <w:rPr>
          <w:rFonts w:hint="eastAsia" w:ascii="方正仿宋_GB2312" w:hAnsi="方正仿宋_GB2312" w:eastAsia="方正仿宋_GB2312" w:cs="方正仿宋_GB2312"/>
          <w:spacing w:val="4"/>
          <w:sz w:val="24"/>
          <w:szCs w:val="24"/>
        </w:rPr>
        <w:t>。</w:t>
      </w:r>
    </w:p>
    <w:p w14:paraId="59D8130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rPr>
          <w:rFonts w:hint="eastAsia" w:ascii="方正仿宋_GB2312" w:hAnsi="方正仿宋_GB2312" w:eastAsia="方正仿宋_GB2312" w:cs="方正仿宋_GB2312"/>
          <w:sz w:val="24"/>
          <w:szCs w:val="24"/>
        </w:rPr>
        <w:sectPr>
          <w:footerReference r:id="rId4" w:type="default"/>
          <w:pgSz w:w="11900" w:h="16832"/>
          <w:pgMar w:top="1049" w:right="1465" w:bottom="1630" w:left="1586" w:header="0" w:footer="1308" w:gutter="0"/>
          <w:cols w:space="720" w:num="1"/>
        </w:sectPr>
      </w:pPr>
    </w:p>
    <w:p w14:paraId="6685890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5309235" cy="3208020"/>
            <wp:effectExtent l="0" t="0" r="9525" b="762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9"/>
      </w:tblGrid>
      <w:tr w14:paraId="3704AB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727E2BAB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14"/>
                <w:sz w:val="24"/>
                <w:szCs w:val="24"/>
              </w:rPr>
              <w:t>只需</w:t>
            </w:r>
            <w:r>
              <w:rPr>
                <w:rFonts w:hint="eastAsia" w:ascii="方正仿宋_GB2312" w:hAnsi="方正仿宋_GB2312" w:eastAsia="方正仿宋_GB2312" w:cs="方正仿宋_GB2312"/>
                <w:spacing w:val="9"/>
                <w:sz w:val="24"/>
                <w:szCs w:val="24"/>
              </w:rPr>
              <w:t>拍</w:t>
            </w:r>
            <w:r>
              <w:rPr>
                <w:rFonts w:hint="eastAsia" w:ascii="方正仿宋_GB2312" w:hAnsi="方正仿宋_GB2312" w:eastAsia="方正仿宋_GB2312" w:cs="方正仿宋_GB2312"/>
                <w:spacing w:val="7"/>
                <w:sz w:val="24"/>
                <w:szCs w:val="24"/>
              </w:rPr>
              <w:t>左边书叶即可，不合格</w:t>
            </w:r>
          </w:p>
        </w:tc>
        <w:tc>
          <w:tcPr>
            <w:tcW w:w="4460" w:type="dxa"/>
            <w:vAlign w:val="center"/>
          </w:tcPr>
          <w:p w14:paraId="14F4B96F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7"/>
                <w:sz w:val="24"/>
                <w:szCs w:val="24"/>
              </w:rPr>
              <w:t>裁掉天头地角，不合格</w:t>
            </w:r>
          </w:p>
        </w:tc>
      </w:tr>
    </w:tbl>
    <w:p w14:paraId="4022B2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4787900" cy="3184525"/>
            <wp:effectExtent l="0" t="0" r="12700" b="635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8408" cy="31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741A">
      <w:pPr>
        <w:keepNext w:val="0"/>
        <w:keepLines w:val="0"/>
        <w:pageBreakBefore w:val="0"/>
        <w:widowControl/>
        <w:tabs>
          <w:tab w:val="left" w:pos="2168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4" w:firstLineChars="200"/>
        <w:jc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空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白太多，书叶未充满画面，不合格</w:t>
      </w:r>
    </w:p>
    <w:p w14:paraId="4DF356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4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4"/>
          <w:sz w:val="28"/>
          <w:szCs w:val="28"/>
        </w:rPr>
        <w:t>7</w:t>
      </w:r>
      <w:r>
        <w:rPr>
          <w:rFonts w:hint="eastAsia" w:ascii="方正仿宋_GB2312" w:hAnsi="方正仿宋_GB2312" w:eastAsia="方正仿宋_GB2312" w:cs="方正仿宋_GB2312"/>
          <w:spacing w:val="-2"/>
          <w:sz w:val="28"/>
          <w:szCs w:val="28"/>
        </w:rPr>
        <w:t>.其他</w:t>
      </w:r>
    </w:p>
    <w:p w14:paraId="0ABEEE6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12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4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拍摄图像要清晰，不能虚。</w:t>
      </w:r>
    </w:p>
    <w:p w14:paraId="677C51B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rPr>
          <w:rFonts w:hint="eastAsia" w:ascii="方正仿宋_GB2312" w:hAnsi="方正仿宋_GB2312" w:eastAsia="方正仿宋_GB2312" w:cs="方正仿宋_GB2312"/>
          <w:sz w:val="24"/>
          <w:szCs w:val="24"/>
        </w:rPr>
        <w:sectPr>
          <w:footerReference r:id="rId5" w:type="default"/>
          <w:pgSz w:w="11900" w:h="16832"/>
          <w:pgMar w:top="1430" w:right="1474" w:bottom="1630" w:left="1785" w:header="0" w:footer="1308" w:gutter="0"/>
          <w:cols w:space="720" w:num="1"/>
        </w:sectPr>
      </w:pPr>
    </w:p>
    <w:p w14:paraId="787B208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position w:val="-100"/>
          <w:sz w:val="24"/>
          <w:szCs w:val="24"/>
        </w:rPr>
        <w:drawing>
          <wp:inline distT="0" distB="0" distL="0" distR="0">
            <wp:extent cx="5309235" cy="3186430"/>
            <wp:effectExtent l="0" t="0" r="9525" b="1397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615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C592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280F4096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24"/>
                <w:szCs w:val="24"/>
              </w:rPr>
              <w:t>此书影放大到10</w:t>
            </w:r>
            <w:r>
              <w:rPr>
                <w:rFonts w:hint="eastAsia" w:ascii="方正仿宋_GB2312" w:hAnsi="方正仿宋_GB2312" w:eastAsia="方正仿宋_GB2312" w:cs="方正仿宋_GB2312"/>
                <w:spacing w:val="1"/>
                <w:sz w:val="24"/>
                <w:szCs w:val="24"/>
              </w:rPr>
              <w:t>0%后，很清楚，合格</w:t>
            </w:r>
          </w:p>
        </w:tc>
        <w:tc>
          <w:tcPr>
            <w:tcW w:w="4460" w:type="dxa"/>
            <w:vAlign w:val="center"/>
          </w:tcPr>
          <w:p w14:paraId="084C43B4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1"/>
                <w:sz w:val="24"/>
                <w:szCs w:val="24"/>
              </w:rPr>
              <w:t>此书影放大到100%后，很模糊，不合</w:t>
            </w:r>
            <w:r>
              <w:rPr>
                <w:rFonts w:hint="eastAsia" w:ascii="方正仿宋_GB2312" w:hAnsi="方正仿宋_GB2312" w:eastAsia="方正仿宋_GB2312" w:cs="方正仿宋_GB2312"/>
                <w:spacing w:val="29"/>
                <w:sz w:val="24"/>
                <w:szCs w:val="24"/>
              </w:rPr>
              <w:t>格</w:t>
            </w:r>
          </w:p>
        </w:tc>
      </w:tr>
    </w:tbl>
    <w:p w14:paraId="6D633E6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position w:val="-123"/>
          <w:sz w:val="24"/>
          <w:szCs w:val="24"/>
        </w:rPr>
        <w:drawing>
          <wp:inline distT="0" distB="0" distL="0" distR="0">
            <wp:extent cx="5251450" cy="3901440"/>
            <wp:effectExtent l="0" t="0" r="635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699A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4C6376A1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7"/>
                <w:sz w:val="24"/>
                <w:szCs w:val="24"/>
              </w:rPr>
              <w:t>合格</w:t>
            </w:r>
          </w:p>
        </w:tc>
        <w:tc>
          <w:tcPr>
            <w:tcW w:w="4460" w:type="dxa"/>
            <w:vAlign w:val="center"/>
          </w:tcPr>
          <w:p w14:paraId="6F09311E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7"/>
                <w:sz w:val="24"/>
                <w:szCs w:val="24"/>
              </w:rPr>
              <w:t>合格</w:t>
            </w:r>
          </w:p>
        </w:tc>
      </w:tr>
    </w:tbl>
    <w:p w14:paraId="2412002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92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17"/>
          <w:sz w:val="28"/>
          <w:szCs w:val="28"/>
        </w:rPr>
        <w:t>三、书影命名</w:t>
      </w:r>
    </w:p>
    <w:p w14:paraId="344B7FA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</w:rPr>
        <w:t>※书影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  <w:t>拍</w:t>
      </w:r>
      <w:r>
        <w:rPr>
          <w:rFonts w:hint="eastAsia" w:ascii="方正仿宋_GB2312" w:hAnsi="方正仿宋_GB2312" w:eastAsia="方正仿宋_GB2312" w:cs="方正仿宋_GB2312"/>
          <w:spacing w:val="6"/>
          <w:sz w:val="24"/>
          <w:szCs w:val="24"/>
        </w:rPr>
        <w:t>摄之后，需做命名，不要以相机原有文件名直接提交。也不要直接用数字命名</w:t>
      </w:r>
      <w:r>
        <w:rPr>
          <w:rFonts w:hint="eastAsia" w:ascii="方正仿宋_GB2312" w:hAnsi="方正仿宋_GB2312" w:eastAsia="方正仿宋_GB2312" w:cs="方正仿宋_GB2312"/>
          <w:spacing w:val="5"/>
          <w:sz w:val="24"/>
          <w:szCs w:val="24"/>
        </w:rPr>
        <w:t>。</w:t>
      </w:r>
    </w:p>
    <w:p w14:paraId="47CB99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</w:rPr>
        <w:t>※命名格式为：书名卷数版本朝代部位(如卷一卷端、序跋等)收藏单位</w:t>
      </w:r>
    </w:p>
    <w:p w14:paraId="288B79D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0" w:firstLineChars="200"/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5"/>
          <w:sz w:val="24"/>
          <w:szCs w:val="24"/>
        </w:rPr>
        <w:t>例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：05042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楚辞二卷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明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跋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四川省图书馆(数字编号可根据各单位需要编制)</w:t>
      </w:r>
    </w:p>
    <w:p w14:paraId="78E465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08" w:firstLineChars="200"/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  <w:t>※不要将本单位所有书影放在一个文件夹中，每部书应单独做一个文件夹</w:t>
      </w:r>
      <w:r>
        <w:rPr>
          <w:rFonts w:hint="eastAsia" w:ascii="方正仿宋_GB2312" w:hAnsi="方正仿宋_GB2312" w:eastAsia="方正仿宋_GB2312" w:cs="方正仿宋_GB2312"/>
          <w:spacing w:val="3"/>
          <w:sz w:val="24"/>
          <w:szCs w:val="24"/>
        </w:rPr>
        <w:t>。</w:t>
      </w:r>
    </w:p>
    <w:p w14:paraId="7F21A8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>不</w:t>
      </w:r>
      <w:r>
        <w:rPr>
          <w:rFonts w:hint="eastAsia" w:ascii="方正仿宋_GB2312" w:hAnsi="方正仿宋_GB2312" w:eastAsia="方正仿宋_GB2312" w:cs="方正仿宋_GB2312"/>
          <w:spacing w:val="5"/>
          <w:sz w:val="24"/>
          <w:szCs w:val="24"/>
        </w:rPr>
        <w:t>要将书影直接粘贴在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word</w:t>
      </w:r>
      <w:r>
        <w:rPr>
          <w:rFonts w:hint="eastAsia" w:ascii="方正仿宋_GB2312" w:hAnsi="方正仿宋_GB2312" w:eastAsia="方正仿宋_GB2312" w:cs="方正仿宋_GB2312"/>
          <w:spacing w:val="5"/>
          <w:sz w:val="24"/>
          <w:szCs w:val="24"/>
        </w:rPr>
        <w:t>申报书中。</w:t>
      </w:r>
    </w:p>
    <w:p w14:paraId="2DAF14E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4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pacing w:val="-19"/>
          <w:sz w:val="28"/>
          <w:szCs w:val="28"/>
        </w:rPr>
        <w:t>四、书影制作</w:t>
      </w:r>
    </w:p>
    <w:p w14:paraId="1B68CB0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8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7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11"/>
          <w:sz w:val="24"/>
          <w:szCs w:val="24"/>
        </w:rPr>
        <w:t>为了书影的美观，可以做一定的处理(如裁剪)，但不要调整图片本身的颜色、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属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  <w:t>性等项目。</w:t>
      </w:r>
    </w:p>
    <w:p w14:paraId="5E99416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0"/>
          <w:position w:val="19"/>
          <w:sz w:val="24"/>
          <w:szCs w:val="24"/>
        </w:rPr>
        <w:t>※如</w:t>
      </w:r>
      <w:r>
        <w:rPr>
          <w:rFonts w:hint="eastAsia" w:ascii="方正仿宋_GB2312" w:hAnsi="方正仿宋_GB2312" w:eastAsia="方正仿宋_GB2312" w:cs="方正仿宋_GB2312"/>
          <w:spacing w:val="5"/>
          <w:position w:val="19"/>
          <w:sz w:val="24"/>
          <w:szCs w:val="24"/>
        </w:rPr>
        <w:t>果要进行裁剪，应保留书叶的完整性。</w:t>
      </w:r>
    </w:p>
    <w:p w14:paraId="0AB093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28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2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书影应为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彩色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>。</w:t>
      </w:r>
    </w:p>
    <w:p w14:paraId="6AAA684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5248275" cy="2837180"/>
            <wp:effectExtent l="0" t="0" r="9525" b="1270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C6F16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9" w:type="dxa"/>
            <w:vAlign w:val="center"/>
          </w:tcPr>
          <w:p w14:paraId="34A43090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8"/>
                <w:sz w:val="24"/>
                <w:szCs w:val="24"/>
              </w:rPr>
              <w:t>黑白书影，且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24"/>
                <w:szCs w:val="24"/>
              </w:rPr>
              <w:t>裁剪过多，不合格</w:t>
            </w:r>
          </w:p>
        </w:tc>
        <w:tc>
          <w:tcPr>
            <w:tcW w:w="4460" w:type="dxa"/>
            <w:vAlign w:val="center"/>
          </w:tcPr>
          <w:p w14:paraId="404A76DF">
            <w:pPr>
              <w:keepNext w:val="0"/>
              <w:keepLines w:val="0"/>
              <w:pageBreakBefore w:val="0"/>
              <w:widowControl/>
              <w:tabs>
                <w:tab w:val="left" w:pos="931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jc w:val="center"/>
              <w:rPr>
                <w:rFonts w:hint="eastAsia" w:ascii="方正仿宋_GB2312" w:hAnsi="方正仿宋_GB2312" w:eastAsia="方正仿宋_GB2312" w:cs="方正仿宋_GB2312"/>
                <w:spacing w:val="12"/>
                <w:sz w:val="24"/>
                <w:szCs w:val="24"/>
                <w:vertAlign w:val="baseline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8"/>
                <w:sz w:val="24"/>
                <w:szCs w:val="24"/>
              </w:rPr>
              <w:t>黑白书影，且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24"/>
                <w:szCs w:val="24"/>
              </w:rPr>
              <w:t>裁剪过多，不合格</w:t>
            </w:r>
          </w:p>
        </w:tc>
      </w:tr>
    </w:tbl>
    <w:p w14:paraId="10DBB4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32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24"/>
          <w:szCs w:val="24"/>
        </w:rPr>
        <w:t>※</w:t>
      </w:r>
      <w:r>
        <w:rPr>
          <w:rFonts w:hint="eastAsia" w:ascii="方正仿宋_GB2312" w:hAnsi="方正仿宋_GB2312" w:eastAsia="方正仿宋_GB2312" w:cs="方正仿宋_GB2312"/>
          <w:spacing w:val="1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一般不需要将书影本身的格式另存为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JPEG</w:t>
      </w:r>
      <w:r>
        <w:rPr>
          <w:rFonts w:hint="eastAsia" w:ascii="方正仿宋_GB2312" w:hAnsi="方正仿宋_GB2312" w:eastAsia="方正仿宋_GB2312" w:cs="方正仿宋_GB2312"/>
          <w:spacing w:val="1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格式，如果要更改的话，最好存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TIFF</w:t>
      </w:r>
      <w:r>
        <w:rPr>
          <w:rFonts w:hint="eastAsia" w:ascii="方正仿宋_GB2312" w:hAnsi="方正仿宋_GB2312" w:eastAsia="方正仿宋_GB2312" w:cs="方正仿宋_GB2312"/>
          <w:spacing w:val="26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格式。</w:t>
      </w:r>
    </w:p>
    <w:p w14:paraId="63E62B7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72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-2"/>
          <w:sz w:val="24"/>
          <w:szCs w:val="24"/>
        </w:rPr>
        <w:t>※看图和编辑书影软件推荐使用</w:t>
      </w: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  <w:t>ACDSee、IrfanView、Photoshop等。</w:t>
      </w:r>
    </w:p>
    <w:p w14:paraId="5F68D958">
      <w:pPr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 w14:paraId="6FF728E6">
      <w:pPr>
        <w:rPr>
          <w:rFonts w:hint="eastAsia" w:ascii="方正仿宋_GB2312" w:hAnsi="方正仿宋_GB2312" w:eastAsia="方正仿宋_GB2312" w:cs="方正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1" w:fontKey="{1FE66E1F-FA19-46E2-AF1E-A5F6205E102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36C15D9-270C-4B41-92D9-A299B2AAEEE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47C82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C8768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F59A8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07BB25"/>
    <w:multiLevelType w:val="singleLevel"/>
    <w:tmpl w:val="5807BB2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40CCB"/>
    <w:rsid w:val="032D7E7E"/>
    <w:rsid w:val="1E0B27D7"/>
    <w:rsid w:val="39C03DF1"/>
    <w:rsid w:val="3D3A6003"/>
    <w:rsid w:val="40240CCB"/>
    <w:rsid w:val="47DC1C45"/>
    <w:rsid w:val="6F7D672A"/>
    <w:rsid w:val="7E8F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4614</Words>
  <Characters>4827</Characters>
  <Lines>0</Lines>
  <Paragraphs>0</Paragraphs>
  <TotalTime>4</TotalTime>
  <ScaleCrop>false</ScaleCrop>
  <LinksUpToDate>false</LinksUpToDate>
  <CharactersWithSpaces>4853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2026-03-13T01:55:00Z</dcterms:created>
  <dc:creator>王钊</dc:creator>
  <cp:lastModifiedBy>Emily</cp:lastModifiedBy>
  <dcterms:modified xsi:type="dcterms:W3CDTF">2026-03-17T02:45:34Z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4C2E9FDED222473EBE57D24D7405F4EF_13</vt:lpwstr>
  </property>
  <property fmtid="{D5CDD505-2E9C-101B-9397-08002B2CF9AE}" pid="4" name="KSOTemplateDocerSaveRecord">
    <vt:lpwstr>eyJoZGlkIjoiZWJlMmRkMWQ1MGYwNWZiY2E3NzU1MmE3ZmIyYWJlNTQiLCJ1c2VySWQiOiI0NTAyMjQ2MTQifQ==</vt:lpwstr>
  </property>
</Properties>
</file>